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sz w:val="72"/>
          <w:szCs w:val="72"/>
          <w14:textFill>
            <w14:solidFill>
              <w14:schemeClr w14:val="tx1"/>
            </w14:solidFill>
          </w14:textFill>
        </w:rPr>
      </w:pPr>
    </w:p>
    <w:p>
      <w:pPr>
        <w:jc w:val="center"/>
        <w:rPr>
          <w:rFonts w:hint="eastAsia"/>
          <w:b/>
          <w:color w:val="000000" w:themeColor="text1"/>
          <w:sz w:val="72"/>
          <w:szCs w:val="72"/>
          <w14:textFill>
            <w14:solidFill>
              <w14:schemeClr w14:val="tx1"/>
            </w14:solidFill>
          </w14:textFill>
        </w:rPr>
      </w:pPr>
      <w:r>
        <w:rPr>
          <w:rFonts w:hint="eastAsia"/>
          <w:b/>
          <w:color w:val="000000" w:themeColor="text1"/>
          <w:sz w:val="72"/>
          <w:szCs w:val="72"/>
          <w14:textFill>
            <w14:solidFill>
              <w14:schemeClr w14:val="tx1"/>
            </w14:solidFill>
          </w14:textFill>
        </w:rPr>
        <w:t>江苏建筑职业技术学院</w:t>
      </w:r>
    </w:p>
    <w:p>
      <w:pPr>
        <w:jc w:val="center"/>
        <w:rPr>
          <w:rFonts w:hint="eastAsia"/>
          <w:color w:val="000000" w:themeColor="text1"/>
          <w:sz w:val="72"/>
          <w:szCs w:val="72"/>
          <w14:textFill>
            <w14:solidFill>
              <w14:schemeClr w14:val="tx1"/>
            </w14:solidFill>
          </w14:textFill>
        </w:rPr>
      </w:pPr>
    </w:p>
    <w:p>
      <w:pPr>
        <w:jc w:val="center"/>
        <w:rPr>
          <w:rFonts w:hint="eastAsia"/>
          <w:b/>
          <w:color w:val="000000" w:themeColor="text1"/>
          <w:sz w:val="84"/>
          <w:szCs w:val="84"/>
          <w14:textFill>
            <w14:solidFill>
              <w14:schemeClr w14:val="tx1"/>
            </w14:solidFill>
          </w14:textFill>
        </w:rPr>
      </w:pPr>
      <w:r>
        <w:rPr>
          <w:rFonts w:hint="eastAsia"/>
          <w:b/>
          <w:color w:val="000000" w:themeColor="text1"/>
          <w:sz w:val="84"/>
          <w:szCs w:val="84"/>
          <w14:textFill>
            <w14:solidFill>
              <w14:schemeClr w14:val="tx1"/>
            </w14:solidFill>
          </w14:textFill>
        </w:rPr>
        <w:t>招标文件</w:t>
      </w:r>
    </w:p>
    <w:p>
      <w:pPr>
        <w:jc w:val="center"/>
        <w:rPr>
          <w:rFonts w:hint="eastAsia"/>
          <w:color w:val="000000" w:themeColor="text1"/>
          <w:sz w:val="72"/>
          <w:szCs w:val="72"/>
          <w14:textFill>
            <w14:solidFill>
              <w14:schemeClr w14:val="tx1"/>
            </w14:solidFill>
          </w14:textFill>
        </w:rPr>
      </w:pPr>
    </w:p>
    <w:p>
      <w:pPr>
        <w:jc w:val="center"/>
        <w:rPr>
          <w:rFonts w:hint="eastAsia"/>
          <w:color w:val="000000" w:themeColor="text1"/>
          <w:sz w:val="72"/>
          <w:szCs w:val="72"/>
          <w14:textFill>
            <w14:solidFill>
              <w14:schemeClr w14:val="tx1"/>
            </w14:solidFill>
          </w14:textFill>
        </w:rPr>
      </w:pPr>
    </w:p>
    <w:p>
      <w:pPr>
        <w:ind w:firstLine="964" w:firstLineChars="200"/>
        <w:rPr>
          <w:rFonts w:hint="eastAsia"/>
          <w:b/>
          <w:color w:val="000000" w:themeColor="text1"/>
          <w:sz w:val="48"/>
          <w:szCs w:val="48"/>
          <w:u w:val="single"/>
          <w14:textFill>
            <w14:solidFill>
              <w14:schemeClr w14:val="tx1"/>
            </w14:solidFill>
          </w14:textFill>
        </w:rPr>
      </w:pPr>
      <w:r>
        <w:rPr>
          <w:rFonts w:hint="eastAsia"/>
          <w:b/>
          <w:color w:val="000000" w:themeColor="text1"/>
          <w:sz w:val="48"/>
          <w:szCs w:val="48"/>
          <w14:textFill>
            <w14:solidFill>
              <w14:schemeClr w14:val="tx1"/>
            </w14:solidFill>
          </w14:textFill>
        </w:rPr>
        <w:t>项目：</w:t>
      </w:r>
      <w:r>
        <w:rPr>
          <w:rFonts w:hint="eastAsia"/>
          <w:color w:val="000000" w:themeColor="text1"/>
          <w:sz w:val="48"/>
          <w:szCs w:val="48"/>
          <w:u w:val="single"/>
          <w14:textFill>
            <w14:solidFill>
              <w14:schemeClr w14:val="tx1"/>
            </w14:solidFill>
          </w14:textFill>
        </w:rPr>
        <w:t xml:space="preserve"> </w:t>
      </w:r>
      <w:r>
        <w:rPr>
          <w:rFonts w:hint="eastAsia"/>
          <w:color w:val="000000" w:themeColor="text1"/>
          <w:sz w:val="48"/>
          <w:szCs w:val="48"/>
          <w:u w:val="single"/>
          <w:lang w:eastAsia="zh-CN"/>
          <w14:textFill>
            <w14:solidFill>
              <w14:schemeClr w14:val="tx1"/>
            </w14:solidFill>
          </w14:textFill>
        </w:rPr>
        <w:t>全自动录播室设备采购</w:t>
      </w:r>
      <w:r>
        <w:rPr>
          <w:rFonts w:hint="eastAsia"/>
          <w:color w:val="000000" w:themeColor="text1"/>
          <w:sz w:val="48"/>
          <w:szCs w:val="48"/>
          <w:u w:val="single"/>
          <w14:textFill>
            <w14:solidFill>
              <w14:schemeClr w14:val="tx1"/>
            </w14:solidFill>
          </w14:textFill>
        </w:rPr>
        <w:t xml:space="preserve"> </w:t>
      </w:r>
    </w:p>
    <w:p>
      <w:pPr>
        <w:ind w:firstLine="964" w:firstLineChars="200"/>
        <w:rPr>
          <w:rFonts w:hint="eastAsia"/>
          <w:b/>
          <w:color w:val="000000" w:themeColor="text1"/>
          <w:sz w:val="48"/>
          <w:szCs w:val="48"/>
          <w:u w:val="single"/>
          <w14:textFill>
            <w14:solidFill>
              <w14:schemeClr w14:val="tx1"/>
            </w14:solidFill>
          </w14:textFill>
        </w:rPr>
      </w:pPr>
    </w:p>
    <w:p>
      <w:pPr>
        <w:ind w:firstLine="964" w:firstLineChars="200"/>
        <w:rPr>
          <w:rFonts w:hint="eastAsia"/>
          <w:b/>
          <w:color w:val="000000" w:themeColor="text1"/>
          <w:sz w:val="48"/>
          <w:szCs w:val="48"/>
          <w:u w:val="single"/>
          <w14:textFill>
            <w14:solidFill>
              <w14:schemeClr w14:val="tx1"/>
            </w14:solidFill>
          </w14:textFill>
        </w:rPr>
      </w:pPr>
      <w:r>
        <w:rPr>
          <w:rFonts w:hint="eastAsia"/>
          <w:b/>
          <w:color w:val="000000" w:themeColor="text1"/>
          <w:sz w:val="48"/>
          <w:szCs w:val="48"/>
          <w14:textFill>
            <w14:solidFill>
              <w14:schemeClr w14:val="tx1"/>
            </w14:solidFill>
          </w14:textFill>
        </w:rPr>
        <w:t>编号：</w:t>
      </w:r>
      <w:r>
        <w:rPr>
          <w:rFonts w:hint="eastAsia"/>
          <w:color w:val="000000" w:themeColor="text1"/>
          <w:sz w:val="48"/>
          <w:szCs w:val="48"/>
          <w:u w:val="single"/>
          <w:lang w:val="en-US" w:eastAsia="zh-CN"/>
          <w14:textFill>
            <w14:solidFill>
              <w14:schemeClr w14:val="tx1"/>
            </w14:solidFill>
          </w14:textFill>
        </w:rPr>
        <w:t xml:space="preserve">JWC/H-20160826-055 </w:t>
      </w:r>
      <w:r>
        <w:rPr>
          <w:rFonts w:hint="eastAsia"/>
          <w:color w:val="000000" w:themeColor="text1"/>
          <w:sz w:val="48"/>
          <w:szCs w:val="48"/>
          <w:u w:val="single"/>
          <w14:textFill>
            <w14:solidFill>
              <w14:schemeClr w14:val="tx1"/>
            </w14:solidFill>
          </w14:textFill>
        </w:rPr>
        <w:t xml:space="preserve">   </w:t>
      </w:r>
    </w:p>
    <w:p>
      <w:pPr>
        <w:ind w:firstLine="964" w:firstLineChars="200"/>
        <w:rPr>
          <w:rFonts w:hint="eastAsia"/>
          <w:b/>
          <w:color w:val="000000" w:themeColor="text1"/>
          <w:sz w:val="48"/>
          <w:szCs w:val="48"/>
          <w14:textFill>
            <w14:solidFill>
              <w14:schemeClr w14:val="tx1"/>
            </w14:solidFill>
          </w14:textFill>
        </w:rPr>
      </w:pPr>
    </w:p>
    <w:p>
      <w:pPr>
        <w:ind w:firstLine="964" w:firstLineChars="200"/>
        <w:rPr>
          <w:rFonts w:hint="eastAsia"/>
          <w:b/>
          <w:color w:val="000000" w:themeColor="text1"/>
          <w:sz w:val="48"/>
          <w:szCs w:val="48"/>
          <w14:textFill>
            <w14:solidFill>
              <w14:schemeClr w14:val="tx1"/>
            </w14:solidFill>
          </w14:textFill>
        </w:rPr>
      </w:pPr>
    </w:p>
    <w:p>
      <w:pPr>
        <w:ind w:firstLine="964" w:firstLineChars="200"/>
        <w:rPr>
          <w:rFonts w:hint="eastAsia"/>
          <w:b/>
          <w:color w:val="000000" w:themeColor="text1"/>
          <w:sz w:val="48"/>
          <w:szCs w:val="48"/>
          <w14:textFill>
            <w14:solidFill>
              <w14:schemeClr w14:val="tx1"/>
            </w14:solidFill>
          </w14:textFill>
        </w:rPr>
      </w:pPr>
    </w:p>
    <w:p>
      <w:pPr>
        <w:ind w:firstLine="964" w:firstLineChars="200"/>
        <w:rPr>
          <w:rFonts w:hint="eastAsia"/>
          <w:b/>
          <w:color w:val="000000" w:themeColor="text1"/>
          <w:sz w:val="48"/>
          <w:szCs w:val="48"/>
          <w14:textFill>
            <w14:solidFill>
              <w14:schemeClr w14:val="tx1"/>
            </w14:solidFill>
          </w14:textFill>
        </w:rPr>
      </w:pPr>
    </w:p>
    <w:p>
      <w:pPr>
        <w:ind w:firstLine="964" w:firstLineChars="200"/>
        <w:rPr>
          <w:rFonts w:hint="eastAsia"/>
          <w:b/>
          <w:color w:val="000000" w:themeColor="text1"/>
          <w:sz w:val="48"/>
          <w:szCs w:val="48"/>
          <w14:textFill>
            <w14:solidFill>
              <w14:schemeClr w14:val="tx1"/>
            </w14:solidFill>
          </w14:textFill>
        </w:rPr>
      </w:pPr>
    </w:p>
    <w:p>
      <w:pPr>
        <w:jc w:val="center"/>
        <w:rPr>
          <w:rFonts w:hint="eastAsia"/>
          <w:b/>
          <w:color w:val="000000" w:themeColor="text1"/>
          <w:sz w:val="48"/>
          <w:szCs w:val="48"/>
          <w14:textFill>
            <w14:solidFill>
              <w14:schemeClr w14:val="tx1"/>
            </w14:solidFill>
          </w14:textFill>
        </w:rPr>
      </w:pPr>
      <w:r>
        <w:rPr>
          <w:rFonts w:hint="eastAsia"/>
          <w:b/>
          <w:color w:val="000000" w:themeColor="text1"/>
          <w:sz w:val="48"/>
          <w:szCs w:val="48"/>
          <w14:textFill>
            <w14:solidFill>
              <w14:schemeClr w14:val="tx1"/>
            </w14:solidFill>
          </w14:textFill>
        </w:rPr>
        <w:t>江苏建筑职业技术学院</w:t>
      </w:r>
    </w:p>
    <w:p>
      <w:pPr>
        <w:jc w:val="center"/>
        <w:rPr>
          <w:rFonts w:hint="eastAsia"/>
          <w:color w:val="000000" w:themeColor="text1"/>
          <w:sz w:val="48"/>
          <w:szCs w:val="48"/>
          <w14:textFill>
            <w14:solidFill>
              <w14:schemeClr w14:val="tx1"/>
            </w14:solidFill>
          </w14:textFill>
        </w:rPr>
      </w:pPr>
    </w:p>
    <w:p>
      <w:pPr>
        <w:jc w:val="center"/>
        <w:rPr>
          <w:rFonts w:hint="eastAsia"/>
          <w:b/>
          <w:color w:val="000000" w:themeColor="text1"/>
          <w:sz w:val="48"/>
          <w:szCs w:val="48"/>
          <w14:textFill>
            <w14:solidFill>
              <w14:schemeClr w14:val="tx1"/>
            </w14:solidFill>
          </w14:textFill>
        </w:rPr>
      </w:pPr>
      <w:r>
        <w:rPr>
          <w:rFonts w:hint="eastAsia"/>
          <w:color w:val="000000" w:themeColor="text1"/>
          <w:sz w:val="48"/>
          <w:szCs w:val="48"/>
          <w:u w:val="single"/>
          <w14:textFill>
            <w14:solidFill>
              <w14:schemeClr w14:val="tx1"/>
            </w14:solidFill>
          </w14:textFill>
        </w:rPr>
        <w:t xml:space="preserve"> </w:t>
      </w:r>
      <w:r>
        <w:rPr>
          <w:rFonts w:hint="eastAsia"/>
          <w:color w:val="000000" w:themeColor="text1"/>
          <w:sz w:val="48"/>
          <w:szCs w:val="48"/>
          <w:u w:val="single"/>
          <w:lang w:val="en-US" w:eastAsia="zh-CN"/>
          <w14:textFill>
            <w14:solidFill>
              <w14:schemeClr w14:val="tx1"/>
            </w14:solidFill>
          </w14:textFill>
        </w:rPr>
        <w:t>2016</w:t>
      </w:r>
      <w:r>
        <w:rPr>
          <w:rFonts w:hint="eastAsia"/>
          <w:color w:val="000000" w:themeColor="text1"/>
          <w:sz w:val="48"/>
          <w:szCs w:val="48"/>
          <w:u w:val="single"/>
          <w14:textFill>
            <w14:solidFill>
              <w14:schemeClr w14:val="tx1"/>
            </w14:solidFill>
          </w14:textFill>
        </w:rPr>
        <w:t xml:space="preserve"> </w:t>
      </w:r>
      <w:r>
        <w:rPr>
          <w:rFonts w:hint="eastAsia"/>
          <w:b/>
          <w:color w:val="000000" w:themeColor="text1"/>
          <w:sz w:val="48"/>
          <w:szCs w:val="48"/>
          <w14:textFill>
            <w14:solidFill>
              <w14:schemeClr w14:val="tx1"/>
            </w14:solidFill>
          </w14:textFill>
        </w:rPr>
        <w:t>年</w:t>
      </w:r>
      <w:r>
        <w:rPr>
          <w:rFonts w:hint="eastAsia"/>
          <w:color w:val="000000" w:themeColor="text1"/>
          <w:sz w:val="48"/>
          <w:szCs w:val="48"/>
          <w:u w:val="single"/>
          <w14:textFill>
            <w14:solidFill>
              <w14:schemeClr w14:val="tx1"/>
            </w14:solidFill>
          </w14:textFill>
        </w:rPr>
        <w:t xml:space="preserve"> </w:t>
      </w:r>
      <w:r>
        <w:rPr>
          <w:rFonts w:hint="eastAsia"/>
          <w:color w:val="000000" w:themeColor="text1"/>
          <w:sz w:val="48"/>
          <w:szCs w:val="48"/>
          <w:u w:val="single"/>
          <w:lang w:val="en-US" w:eastAsia="zh-CN"/>
          <w14:textFill>
            <w14:solidFill>
              <w14:schemeClr w14:val="tx1"/>
            </w14:solidFill>
          </w14:textFill>
        </w:rPr>
        <w:t>8</w:t>
      </w:r>
      <w:r>
        <w:rPr>
          <w:rFonts w:hint="eastAsia"/>
          <w:color w:val="000000" w:themeColor="text1"/>
          <w:sz w:val="48"/>
          <w:szCs w:val="48"/>
          <w:u w:val="single"/>
          <w14:textFill>
            <w14:solidFill>
              <w14:schemeClr w14:val="tx1"/>
            </w14:solidFill>
          </w14:textFill>
        </w:rPr>
        <w:t xml:space="preserve">  </w:t>
      </w:r>
      <w:r>
        <w:rPr>
          <w:rFonts w:hint="eastAsia"/>
          <w:b/>
          <w:color w:val="000000" w:themeColor="text1"/>
          <w:sz w:val="48"/>
          <w:szCs w:val="48"/>
          <w14:textFill>
            <w14:solidFill>
              <w14:schemeClr w14:val="tx1"/>
            </w14:solidFill>
          </w14:textFill>
        </w:rPr>
        <w:t>月</w:t>
      </w:r>
      <w:r>
        <w:rPr>
          <w:rFonts w:hint="eastAsia"/>
          <w:color w:val="000000" w:themeColor="text1"/>
          <w:sz w:val="48"/>
          <w:szCs w:val="48"/>
          <w:u w:val="single"/>
          <w14:textFill>
            <w14:solidFill>
              <w14:schemeClr w14:val="tx1"/>
            </w14:solidFill>
          </w14:textFill>
        </w:rPr>
        <w:t xml:space="preserve"> </w:t>
      </w:r>
      <w:r>
        <w:rPr>
          <w:rFonts w:hint="eastAsia"/>
          <w:color w:val="000000" w:themeColor="text1"/>
          <w:sz w:val="48"/>
          <w:szCs w:val="48"/>
          <w:u w:val="single"/>
          <w:lang w:val="en-US" w:eastAsia="zh-CN"/>
          <w14:textFill>
            <w14:solidFill>
              <w14:schemeClr w14:val="tx1"/>
            </w14:solidFill>
          </w14:textFill>
        </w:rPr>
        <w:t>26</w:t>
      </w:r>
      <w:r>
        <w:rPr>
          <w:rFonts w:hint="eastAsia"/>
          <w:color w:val="000000" w:themeColor="text1"/>
          <w:sz w:val="48"/>
          <w:szCs w:val="48"/>
          <w:u w:val="single"/>
          <w14:textFill>
            <w14:solidFill>
              <w14:schemeClr w14:val="tx1"/>
            </w14:solidFill>
          </w14:textFill>
        </w:rPr>
        <w:t xml:space="preserve"> </w:t>
      </w:r>
      <w:r>
        <w:rPr>
          <w:rFonts w:hint="eastAsia"/>
          <w:b/>
          <w:color w:val="000000" w:themeColor="text1"/>
          <w:sz w:val="48"/>
          <w:szCs w:val="48"/>
          <w14:textFill>
            <w14:solidFill>
              <w14:schemeClr w14:val="tx1"/>
            </w14:solidFill>
          </w14:textFill>
        </w:rPr>
        <w:t>日</w:t>
      </w:r>
    </w:p>
    <w:p>
      <w:pPr>
        <w:jc w:val="center"/>
        <w:rPr>
          <w:rFonts w:hint="eastAsia"/>
          <w:b/>
          <w:color w:val="000000" w:themeColor="text1"/>
          <w:sz w:val="48"/>
          <w:szCs w:val="48"/>
          <w14:textFill>
            <w14:solidFill>
              <w14:schemeClr w14:val="tx1"/>
            </w14:solidFill>
          </w14:textFill>
        </w:rPr>
      </w:pPr>
      <w:r>
        <w:rPr>
          <w:rFonts w:hint="eastAsia"/>
          <w:b/>
          <w:color w:val="000000" w:themeColor="text1"/>
          <w:sz w:val="48"/>
          <w:szCs w:val="48"/>
          <w14:textFill>
            <w14:solidFill>
              <w14:schemeClr w14:val="tx1"/>
            </w14:solidFill>
          </w14:textFill>
        </w:rPr>
        <w:br w:type="page"/>
      </w:r>
    </w:p>
    <w:p>
      <w:pPr>
        <w:spacing w:line="360" w:lineRule="auto"/>
        <w:ind w:firstLine="1080" w:firstLineChars="300"/>
        <w:rPr>
          <w:b/>
          <w:color w:val="000000" w:themeColor="text1"/>
          <w:sz w:val="36"/>
          <w:szCs w:val="36"/>
          <w14:textFill>
            <w14:solidFill>
              <w14:schemeClr w14:val="tx1"/>
            </w14:solidFill>
          </w14:textFill>
        </w:rPr>
      </w:pPr>
      <w:r>
        <w:rPr>
          <w:rFonts w:hint="eastAsia"/>
          <w:color w:val="000000" w:themeColor="text1"/>
          <w:sz w:val="36"/>
          <w:szCs w:val="36"/>
          <w:u w:val="single"/>
          <w14:textFill>
            <w14:solidFill>
              <w14:schemeClr w14:val="tx1"/>
            </w14:solidFill>
          </w14:textFill>
        </w:rPr>
        <w:t xml:space="preserve">  </w:t>
      </w:r>
      <w:r>
        <w:rPr>
          <w:rFonts w:hint="eastAsia"/>
          <w:color w:val="000000" w:themeColor="text1"/>
          <w:sz w:val="36"/>
          <w:szCs w:val="36"/>
          <w:u w:val="single"/>
          <w:lang w:eastAsia="zh-CN"/>
          <w14:textFill>
            <w14:solidFill>
              <w14:schemeClr w14:val="tx1"/>
            </w14:solidFill>
          </w14:textFill>
        </w:rPr>
        <w:t>全自动录播室设备</w:t>
      </w:r>
      <w:r>
        <w:rPr>
          <w:rFonts w:hint="eastAsia"/>
          <w:color w:val="000000" w:themeColor="text1"/>
          <w:sz w:val="36"/>
          <w:szCs w:val="36"/>
          <w:u w:val="single"/>
          <w14:textFill>
            <w14:solidFill>
              <w14:schemeClr w14:val="tx1"/>
            </w14:solidFill>
          </w14:textFill>
        </w:rPr>
        <w:t xml:space="preserve">  </w:t>
      </w:r>
      <w:r>
        <w:rPr>
          <w:rFonts w:hint="eastAsia"/>
          <w:b/>
          <w:color w:val="000000" w:themeColor="text1"/>
          <w:sz w:val="36"/>
          <w:szCs w:val="36"/>
          <w14:textFill>
            <w14:solidFill>
              <w14:schemeClr w14:val="tx1"/>
            </w14:solidFill>
          </w14:textFill>
        </w:rPr>
        <w:t>采购招标文件</w:t>
      </w:r>
    </w:p>
    <w:p>
      <w:pPr>
        <w:spacing w:line="360" w:lineRule="auto"/>
        <w:rPr>
          <w:b/>
          <w:color w:val="000000" w:themeColor="text1"/>
          <w:sz w:val="28"/>
          <w:szCs w:val="28"/>
          <w14:textFill>
            <w14:solidFill>
              <w14:schemeClr w14:val="tx1"/>
            </w14:solidFill>
          </w14:textFill>
        </w:rPr>
      </w:pPr>
    </w:p>
    <w:p>
      <w:pPr>
        <w:spacing w:line="360" w:lineRule="auto"/>
        <w:rPr>
          <w:rFonts w:ascii="黑体" w:eastAsia="黑体"/>
          <w:b/>
          <w:color w:val="000000" w:themeColor="text1"/>
          <w:sz w:val="28"/>
          <w:szCs w:val="28"/>
          <w14:textFill>
            <w14:solidFill>
              <w14:schemeClr w14:val="tx1"/>
            </w14:solidFill>
          </w14:textFill>
        </w:rPr>
      </w:pPr>
      <w:r>
        <w:rPr>
          <w:rFonts w:ascii="Times New Roman" w:hAnsi="Times New Roman" w:eastAsia="黑体" w:cs="Times New Roman"/>
          <w:b/>
          <w:color w:val="000000" w:themeColor="text1"/>
          <w:sz w:val="28"/>
          <w:szCs w:val="28"/>
          <w14:textFill>
            <w14:solidFill>
              <w14:schemeClr w14:val="tx1"/>
            </w14:solidFill>
          </w14:textFill>
        </w:rPr>
        <w:t>0</w:t>
      </w:r>
      <w:r>
        <w:rPr>
          <w:rFonts w:hint="eastAsia" w:ascii="黑体" w:eastAsia="黑体"/>
          <w:b/>
          <w:color w:val="000000" w:themeColor="text1"/>
          <w:sz w:val="28"/>
          <w:szCs w:val="28"/>
          <w14:textFill>
            <w14:solidFill>
              <w14:schemeClr w14:val="tx1"/>
            </w14:solidFill>
          </w14:textFill>
        </w:rPr>
        <w:t xml:space="preserve"> </w:t>
      </w:r>
      <w:r>
        <w:rPr>
          <w:rFonts w:hint="eastAsia" w:ascii="仿宋_GB2312" w:eastAsia="仿宋_GB2312"/>
          <w:b/>
          <w:color w:val="000000" w:themeColor="text1"/>
          <w:sz w:val="28"/>
          <w:szCs w:val="28"/>
          <w14:textFill>
            <w14:solidFill>
              <w14:schemeClr w14:val="tx1"/>
            </w14:solidFill>
          </w14:textFill>
        </w:rPr>
        <w:t>投标须知</w:t>
      </w:r>
    </w:p>
    <w:p>
      <w:pPr>
        <w:spacing w:line="360" w:lineRule="auto"/>
        <w:rPr>
          <w:rFonts w:eastAsia="仿宋_GB2312"/>
          <w:color w:val="000000" w:themeColor="text1"/>
          <w:sz w:val="28"/>
          <w:szCs w:val="28"/>
          <w:u w:val="single"/>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0.1 </w:t>
      </w:r>
      <w:r>
        <w:rPr>
          <w:rFonts w:hint="eastAsia" w:eastAsia="仿宋_GB2312"/>
          <w:color w:val="000000" w:themeColor="text1"/>
          <w:sz w:val="28"/>
          <w:szCs w:val="28"/>
          <w14:textFill>
            <w14:solidFill>
              <w14:schemeClr w14:val="tx1"/>
            </w14:solidFill>
          </w14:textFill>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0.2</w:t>
      </w:r>
      <w:r>
        <w:rPr>
          <w:rFonts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投标人被视为已了解本招标项目的全部内容，以及与履行合同有关的一切情况，本招标文件不再就此做任何解释。</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0.3</w:t>
      </w:r>
      <w:r>
        <w:rPr>
          <w:rFonts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投标人须自行承担所有参与投标的相关费用，无论结果如何，我单位在任何情况下均无义务和责任承担这些费用。</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0.4</w:t>
      </w:r>
      <w:r>
        <w:rPr>
          <w:rFonts w:hint="eastAsia" w:eastAsia="仿宋_GB2312"/>
          <w:color w:val="000000" w:themeColor="text1"/>
          <w:sz w:val="28"/>
          <w:szCs w:val="28"/>
          <w14:textFill>
            <w14:solidFill>
              <w14:schemeClr w14:val="tx1"/>
            </w14:solidFill>
          </w14:textFill>
        </w:rPr>
        <w:t xml:space="preserve"> 所有附录均是本文件不可分割的组成部分。</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1 </w:t>
      </w:r>
      <w:r>
        <w:rPr>
          <w:rFonts w:hint="eastAsia" w:eastAsia="仿宋_GB2312"/>
          <w:b/>
          <w:color w:val="000000" w:themeColor="text1"/>
          <w:sz w:val="28"/>
          <w:szCs w:val="28"/>
          <w14:textFill>
            <w14:solidFill>
              <w14:schemeClr w14:val="tx1"/>
            </w14:solidFill>
          </w14:textFill>
        </w:rPr>
        <w:t>概述</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1.1</w:t>
      </w:r>
      <w:r>
        <w:rPr>
          <w:rFonts w:hint="eastAsia" w:ascii="Times New Roman" w:hAnsi="Times New Roman" w:eastAsia="仿宋_GB2312" w:cs="Times New Roman"/>
          <w:b/>
          <w:color w:val="000000" w:themeColor="text1"/>
          <w:sz w:val="28"/>
          <w:szCs w:val="28"/>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为保证</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u w:val="single"/>
          <w:lang w:eastAsia="zh-CN"/>
          <w14:textFill>
            <w14:solidFill>
              <w14:schemeClr w14:val="tx1"/>
            </w14:solidFill>
          </w14:textFill>
        </w:rPr>
        <w:t>全自动录播室</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项目进度和质量，现决定</w:t>
      </w:r>
      <w:r>
        <w:rPr>
          <w:rFonts w:hint="eastAsia" w:eastAsia="仿宋_GB2312"/>
          <w:color w:val="000000" w:themeColor="text1"/>
          <w:sz w:val="28"/>
          <w:szCs w:val="28"/>
          <w14:textFill>
            <w14:solidFill>
              <w14:schemeClr w14:val="tx1"/>
            </w14:solidFill>
          </w14:textFill>
        </w:rPr>
        <w:t>以公开招标的方式采购该项目所需</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u w:val="single"/>
          <w:lang w:eastAsia="zh-CN"/>
          <w14:textFill>
            <w14:solidFill>
              <w14:schemeClr w14:val="tx1"/>
            </w14:solidFill>
          </w14:textFill>
        </w:rPr>
        <w:t>全自动录播室的录播设备等</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w:t>
      </w:r>
      <w:r>
        <w:rPr>
          <w:rFonts w:hint="eastAsia" w:eastAsia="仿宋_GB2312"/>
          <w:color w:val="000000" w:themeColor="text1"/>
          <w:sz w:val="28"/>
          <w:szCs w:val="28"/>
          <w14:textFill>
            <w14:solidFill>
              <w14:schemeClr w14:val="tx1"/>
            </w14:solidFill>
          </w14:textFill>
        </w:rPr>
        <w:t xml:space="preserve"> 本次招标的招标人为江苏建筑职业技术学院。</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2 </w:t>
      </w:r>
      <w:r>
        <w:rPr>
          <w:rFonts w:hint="eastAsia" w:eastAsia="仿宋_GB2312"/>
          <w:b/>
          <w:color w:val="000000" w:themeColor="text1"/>
          <w:sz w:val="28"/>
          <w:szCs w:val="28"/>
          <w14:textFill>
            <w14:solidFill>
              <w14:schemeClr w14:val="tx1"/>
            </w14:solidFill>
          </w14:textFill>
        </w:rPr>
        <w:t>招标内容</w:t>
      </w:r>
    </w:p>
    <w:p>
      <w:pPr>
        <w:spacing w:line="360" w:lineRule="auto"/>
        <w:ind w:firstLine="560" w:firstLineChars="200"/>
        <w:rPr>
          <w:rFonts w:ascii="仿宋_GB2312" w:eastAsia="仿宋_GB2312" w:cs="宋体"/>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本次招标的内容为</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eastAsia="zh-CN"/>
          <w14:textFill>
            <w14:solidFill>
              <w14:schemeClr w14:val="tx1"/>
            </w14:solidFill>
          </w14:textFill>
        </w:rPr>
        <w:t>全自动录播室设备</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（详见附录</w:t>
      </w: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w:t>
      </w:r>
      <w:r>
        <w:rPr>
          <w:rFonts w:hint="eastAsia" w:ascii="仿宋_GB2312" w:eastAsia="仿宋_GB2312" w:cs="宋体"/>
          <w:color w:val="000000" w:themeColor="text1"/>
          <w:sz w:val="28"/>
          <w:szCs w:val="28"/>
          <w14:textFill>
            <w14:solidFill>
              <w14:schemeClr w14:val="tx1"/>
            </w14:solidFill>
          </w14:textFill>
        </w:rPr>
        <w:t>包括供货、运输、装卸、服务，税费等一切费用）</w:t>
      </w:r>
    </w:p>
    <w:p>
      <w:pPr>
        <w:spacing w:line="360" w:lineRule="auto"/>
        <w:ind w:firstLine="560" w:firstLineChars="200"/>
        <w:rPr>
          <w:rFonts w:ascii="仿宋_GB2312" w:eastAsia="仿宋_GB2312" w:cs="宋体"/>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3</w:t>
      </w:r>
      <w:r>
        <w:rPr>
          <w:rFonts w:hint="eastAsia" w:eastAsia="仿宋_GB2312"/>
          <w:b/>
          <w:color w:val="000000" w:themeColor="text1"/>
          <w:sz w:val="28"/>
          <w:szCs w:val="28"/>
          <w14:textFill>
            <w14:solidFill>
              <w14:schemeClr w14:val="tx1"/>
            </w14:solidFill>
          </w14:textFill>
        </w:rPr>
        <w:t xml:space="preserve"> 质量及技术要求</w:t>
      </w:r>
      <w:r>
        <w:rPr>
          <w:rFonts w:hint="eastAsia" w:eastAsia="仿宋_GB2312"/>
          <w:color w:val="000000" w:themeColor="text1"/>
          <w:sz w:val="28"/>
          <w:szCs w:val="28"/>
          <w14:textFill>
            <w14:solidFill>
              <w14:schemeClr w14:val="tx1"/>
            </w14:solidFill>
          </w14:textFill>
        </w:rPr>
        <w:t>（见附录</w:t>
      </w: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w:t>
      </w:r>
    </w:p>
    <w:p>
      <w:pPr>
        <w:spacing w:line="360" w:lineRule="auto"/>
        <w:rPr>
          <w:b/>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4</w:t>
      </w:r>
      <w:r>
        <w:rPr>
          <w:rFonts w:hint="eastAsia" w:ascii="Times New Roman" w:hAnsi="Times New Roman" w:cs="Times New Roman"/>
          <w:b/>
          <w:color w:val="000000" w:themeColor="text1"/>
          <w:sz w:val="28"/>
          <w:szCs w:val="28"/>
          <w14:textFill>
            <w14:solidFill>
              <w14:schemeClr w14:val="tx1"/>
            </w14:solidFill>
          </w14:textFill>
        </w:rPr>
        <w:t xml:space="preserve"> </w:t>
      </w:r>
      <w:r>
        <w:rPr>
          <w:rFonts w:hint="eastAsia" w:eastAsia="仿宋_GB2312"/>
          <w:b/>
          <w:color w:val="000000" w:themeColor="text1"/>
          <w:sz w:val="28"/>
          <w:szCs w:val="28"/>
          <w14:textFill>
            <w14:solidFill>
              <w14:schemeClr w14:val="tx1"/>
            </w14:solidFill>
          </w14:textFill>
        </w:rPr>
        <w:t>投标人应具备的条件</w:t>
      </w:r>
    </w:p>
    <w:p>
      <w:pPr>
        <w:spacing w:line="360" w:lineRule="auto"/>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 xml:space="preserve">    具备下列条件的生产厂商或经销单位有资格参加本次投标：</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a) </w:t>
      </w:r>
      <w:r>
        <w:rPr>
          <w:rFonts w:hint="eastAsia" w:eastAsia="仿宋_GB2312"/>
          <w:color w:val="000000" w:themeColor="text1"/>
          <w:sz w:val="28"/>
          <w:szCs w:val="28"/>
          <w14:textFill>
            <w14:solidFill>
              <w14:schemeClr w14:val="tx1"/>
            </w14:solidFill>
          </w14:textFill>
        </w:rPr>
        <w:t>具有独立法人资格，且具有相关产品生产或代理资质；</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投标人应独立参与投标，不接受联合体投标；</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c) </w:t>
      </w:r>
      <w:r>
        <w:rPr>
          <w:rFonts w:hint="eastAsia" w:eastAsia="仿宋_GB2312"/>
          <w:color w:val="000000" w:themeColor="text1"/>
          <w:sz w:val="28"/>
          <w:szCs w:val="28"/>
          <w14:textFill>
            <w14:solidFill>
              <w14:schemeClr w14:val="tx1"/>
            </w14:solidFill>
          </w14:textFill>
        </w:rPr>
        <w:t>投标人应具备及时供货和完善的售后服务能力；</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d)</w:t>
      </w:r>
      <w:r>
        <w:rPr>
          <w:rFonts w:hint="eastAsia" w:eastAsia="仿宋_GB2312"/>
          <w:color w:val="000000" w:themeColor="text1"/>
          <w:sz w:val="28"/>
          <w:szCs w:val="28"/>
          <w14:textFill>
            <w14:solidFill>
              <w14:schemeClr w14:val="tx1"/>
            </w14:solidFill>
          </w14:textFill>
        </w:rPr>
        <w:t xml:space="preserve"> 具有良好的企业资信，有较好的销售同类产品的业绩，近年无不良业绩；</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e) </w:t>
      </w:r>
      <w:r>
        <w:rPr>
          <w:rFonts w:hint="eastAsia" w:eastAsia="仿宋_GB2312"/>
          <w:color w:val="000000" w:themeColor="text1"/>
          <w:sz w:val="28"/>
          <w:szCs w:val="28"/>
          <w14:textFill>
            <w14:solidFill>
              <w14:schemeClr w14:val="tx1"/>
            </w14:solidFill>
          </w14:textFill>
        </w:rPr>
        <w:t>所提供产品必须具有明确的生</w:t>
      </w:r>
      <w:r>
        <w:rPr>
          <w:rFonts w:hint="eastAsia" w:ascii="仿宋_GB2312" w:hAnsi="华文仿宋" w:eastAsia="仿宋_GB2312" w:cs="宋体"/>
          <w:color w:val="000000" w:themeColor="text1"/>
          <w:sz w:val="28"/>
          <w:szCs w:val="28"/>
          <w14:textFill>
            <w14:solidFill>
              <w14:schemeClr w14:val="tx1"/>
            </w14:solidFill>
          </w14:textFill>
        </w:rPr>
        <w:t>产厂家、型号、规格、说明书、合格证、质检报告等;</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f) </w:t>
      </w:r>
      <w:r>
        <w:rPr>
          <w:rFonts w:hint="eastAsia" w:eastAsia="仿宋_GB2312"/>
          <w:color w:val="000000" w:themeColor="text1"/>
          <w:sz w:val="28"/>
          <w:szCs w:val="28"/>
          <w14:textFill>
            <w14:solidFill>
              <w14:schemeClr w14:val="tx1"/>
            </w14:solidFill>
          </w14:textFill>
        </w:rPr>
        <w:t>自愿遵守本招标文件的要求。</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5 </w:t>
      </w:r>
      <w:r>
        <w:rPr>
          <w:rFonts w:hint="eastAsia" w:eastAsia="仿宋_GB2312"/>
          <w:b/>
          <w:color w:val="000000" w:themeColor="text1"/>
          <w:sz w:val="28"/>
          <w:szCs w:val="28"/>
          <w14:textFill>
            <w14:solidFill>
              <w14:schemeClr w14:val="tx1"/>
            </w14:solidFill>
          </w14:textFill>
        </w:rPr>
        <w:t>投标文件要求</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5.1</w:t>
      </w:r>
      <w:r>
        <w:rPr>
          <w:rFonts w:hint="eastAsia" w:eastAsia="仿宋_GB2312"/>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投标文件应包括下列内容</w:t>
      </w:r>
      <w:r>
        <w:rPr>
          <w:rFonts w:hint="eastAsia" w:ascii="仿宋_GB2312" w:eastAsia="仿宋_GB2312"/>
          <w:color w:val="000000" w:themeColor="text1"/>
          <w:sz w:val="28"/>
          <w:szCs w:val="28"/>
          <w14:textFill>
            <w14:solidFill>
              <w14:schemeClr w14:val="tx1"/>
            </w14:solidFill>
          </w14:textFill>
        </w:rPr>
        <w:t>(按顺序装订)</w:t>
      </w:r>
      <w:r>
        <w:rPr>
          <w:rFonts w:hint="eastAsia" w:eastAsia="仿宋_GB2312"/>
          <w:color w:val="000000" w:themeColor="text1"/>
          <w:sz w:val="28"/>
          <w:szCs w:val="28"/>
          <w14:textFill>
            <w14:solidFill>
              <w14:schemeClr w14:val="tx1"/>
            </w14:solidFill>
          </w14:textFill>
        </w:rPr>
        <w:t>：</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a) </w:t>
      </w:r>
      <w:r>
        <w:rPr>
          <w:rFonts w:hint="eastAsia" w:eastAsia="仿宋_GB2312"/>
          <w:color w:val="000000" w:themeColor="text1"/>
          <w:sz w:val="28"/>
          <w:szCs w:val="28"/>
          <w14:textFill>
            <w14:solidFill>
              <w14:schemeClr w14:val="tx1"/>
            </w14:solidFill>
          </w14:textFill>
        </w:rPr>
        <w:t>投标书（附录</w:t>
      </w: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法定代表人身份证复印件或授权委托书</w:t>
      </w:r>
      <w:r>
        <w:rPr>
          <w:rFonts w:hint="eastAsia" w:ascii="仿宋_GB2312" w:eastAsia="仿宋_GB2312"/>
          <w:color w:val="000000" w:themeColor="text1"/>
          <w:sz w:val="28"/>
          <w:szCs w:val="28"/>
          <w14:textFill>
            <w14:solidFill>
              <w14:schemeClr w14:val="tx1"/>
            </w14:solidFill>
          </w14:textFill>
        </w:rPr>
        <w:t>(如有授权)</w:t>
      </w:r>
      <w:r>
        <w:rPr>
          <w:rFonts w:hint="eastAsia" w:eastAsia="仿宋_GB2312"/>
          <w:color w:val="000000" w:themeColor="text1"/>
          <w:sz w:val="28"/>
          <w:szCs w:val="28"/>
          <w14:textFill>
            <w14:solidFill>
              <w14:schemeClr w14:val="tx1"/>
            </w14:solidFill>
          </w14:textFill>
        </w:rPr>
        <w:t>原件和被委托人（代理人）身份证复印件（附录</w:t>
      </w: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c) </w:t>
      </w:r>
      <w:r>
        <w:rPr>
          <w:rFonts w:hint="eastAsia" w:eastAsia="仿宋_GB2312"/>
          <w:color w:val="000000" w:themeColor="text1"/>
          <w:sz w:val="28"/>
          <w:szCs w:val="28"/>
          <w14:textFill>
            <w14:solidFill>
              <w14:schemeClr w14:val="tx1"/>
            </w14:solidFill>
          </w14:textFill>
        </w:rPr>
        <w:t>企业营业执照、组织机构代码证、税务登记证复印件，或三证合一的证照复印件；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d)</w:t>
      </w:r>
      <w:r>
        <w:rPr>
          <w:rFonts w:hint="eastAsia" w:eastAsia="仿宋_GB2312"/>
          <w:color w:val="000000" w:themeColor="text1"/>
          <w:sz w:val="28"/>
          <w:szCs w:val="28"/>
          <w14:textFill>
            <w14:solidFill>
              <w14:schemeClr w14:val="tx1"/>
            </w14:solidFill>
          </w14:textFill>
        </w:rPr>
        <w:t xml:space="preserve"> 投标人资格声明；</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e)</w:t>
      </w:r>
      <w:r>
        <w:rPr>
          <w:rFonts w:hint="eastAsia" w:eastAsia="仿宋_GB2312"/>
          <w:color w:val="000000" w:themeColor="text1"/>
          <w:sz w:val="28"/>
          <w:szCs w:val="28"/>
          <w14:textFill>
            <w14:solidFill>
              <w14:schemeClr w14:val="tx1"/>
            </w14:solidFill>
          </w14:textFill>
        </w:rPr>
        <w:t xml:space="preserve"> 产品和服务的符合性声明；</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f) </w:t>
      </w:r>
      <w:r>
        <w:rPr>
          <w:rFonts w:hint="eastAsia" w:eastAsia="仿宋_GB2312"/>
          <w:color w:val="000000" w:themeColor="text1"/>
          <w:sz w:val="28"/>
          <w:szCs w:val="28"/>
          <w14:textFill>
            <w14:solidFill>
              <w14:schemeClr w14:val="tx1"/>
            </w14:solidFill>
          </w14:textFill>
        </w:rPr>
        <w:t>相关资质证书复印件；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g) </w:t>
      </w:r>
      <w:r>
        <w:rPr>
          <w:rFonts w:hint="eastAsia" w:eastAsia="仿宋_GB2312"/>
          <w:color w:val="000000" w:themeColor="text1"/>
          <w:sz w:val="28"/>
          <w:szCs w:val="28"/>
          <w14:textFill>
            <w14:solidFill>
              <w14:schemeClr w14:val="tx1"/>
            </w14:solidFill>
          </w14:textFill>
        </w:rPr>
        <w:t>国家规定的相关认证书复印件（无规定的除外）、相关检测报告、产品和服务的详细介绍等；</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h) </w:t>
      </w:r>
      <w:r>
        <w:rPr>
          <w:rFonts w:hint="eastAsia" w:eastAsia="仿宋_GB2312"/>
          <w:color w:val="000000" w:themeColor="text1"/>
          <w:sz w:val="28"/>
          <w:szCs w:val="28"/>
          <w14:textFill>
            <w14:solidFill>
              <w14:schemeClr w14:val="tx1"/>
            </w14:solidFill>
          </w14:textFill>
        </w:rPr>
        <w:t>投标产品质量及质保年限、售后服务等有关承诺；</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i)</w:t>
      </w:r>
      <w:r>
        <w:rPr>
          <w:rFonts w:hint="eastAsia" w:eastAsia="仿宋_GB2312"/>
          <w:color w:val="000000" w:themeColor="text1"/>
          <w:sz w:val="28"/>
          <w:szCs w:val="28"/>
          <w14:textFill>
            <w14:solidFill>
              <w14:schemeClr w14:val="tx1"/>
            </w14:solidFill>
          </w14:textFill>
        </w:rPr>
        <w:t xml:space="preserve"> 产品质量检测报告及其它可证明其产品和服务符合性的有效文件或其复印件； </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j) </w:t>
      </w:r>
      <w:r>
        <w:rPr>
          <w:rFonts w:hint="eastAsia" w:eastAsia="仿宋_GB2312"/>
          <w:color w:val="000000" w:themeColor="text1"/>
          <w:sz w:val="28"/>
          <w:szCs w:val="28"/>
          <w14:textFill>
            <w14:solidFill>
              <w14:schemeClr w14:val="tx1"/>
            </w14:solidFill>
          </w14:textFill>
        </w:rPr>
        <w:t>证明投标人资信、业绩等的有效文件或其复印件；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k)</w:t>
      </w:r>
      <w:r>
        <w:rPr>
          <w:rFonts w:hint="eastAsia" w:eastAsia="仿宋_GB2312"/>
          <w:color w:val="000000" w:themeColor="text1"/>
          <w:sz w:val="28"/>
          <w:szCs w:val="28"/>
          <w14:textFill>
            <w14:solidFill>
              <w14:schemeClr w14:val="tx1"/>
            </w14:solidFill>
          </w14:textFill>
        </w:rPr>
        <w:t xml:space="preserve"> 投标报价明细表（附录</w:t>
      </w:r>
      <w:r>
        <w:rPr>
          <w:rFonts w:hint="eastAsia" w:ascii="Times New Roman" w:hAnsi="Times New Roman" w:eastAsia="仿宋_GB2312" w:cs="Times New Roman"/>
          <w:color w:val="000000" w:themeColor="text1"/>
          <w:sz w:val="28"/>
          <w:szCs w:val="28"/>
          <w14:textFill>
            <w14:solidFill>
              <w14:schemeClr w14:val="tx1"/>
            </w14:solidFill>
          </w14:textFill>
        </w:rPr>
        <w:t>D</w:t>
      </w:r>
      <w:r>
        <w:rPr>
          <w:rFonts w:hint="eastAsia" w:eastAsia="仿宋_GB2312"/>
          <w:color w:val="000000" w:themeColor="text1"/>
          <w:sz w:val="28"/>
          <w:szCs w:val="28"/>
          <w14:textFill>
            <w14:solidFill>
              <w14:schemeClr w14:val="tx1"/>
            </w14:solidFill>
          </w14:textFill>
        </w:rPr>
        <w:t>）。</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w:t>
      </w:r>
      <w:r>
        <w:rPr>
          <w:rFonts w:ascii="Times New Roman" w:hAnsi="Times New Roman" w:eastAsia="仿宋_GB2312" w:cs="Times New Roman"/>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：以上复印件均必须加盖单位公章（红印），否则视为无效。</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：投标书、投标报价明细表中的报价应用人民币表示。投标人应在投标报价明细表中写明投标产品的单价和投标总价。</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w:t>
      </w: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：若投标产品需配备专用工具和仪器仪表，请详细列出专用工具和仪器仪表清单，清单中应注明数量、单价和总价。</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5.1.1</w:t>
      </w:r>
      <w:r>
        <w:rPr>
          <w:rFonts w:hint="eastAsia" w:eastAsia="仿宋_GB2312"/>
          <w:color w:val="000000" w:themeColor="text1"/>
          <w:sz w:val="28"/>
          <w:szCs w:val="28"/>
          <w14:textFill>
            <w14:solidFill>
              <w14:schemeClr w14:val="tx1"/>
            </w14:solidFill>
          </w14:textFill>
        </w:rPr>
        <w:t xml:space="preserve"> 投标人资格声明</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投标人具有提供相应产品和服务所需的财务、技术和生产能力；</w:t>
      </w:r>
    </w:p>
    <w:p>
      <w:pPr>
        <w:spacing w:line="360" w:lineRule="auto"/>
        <w:ind w:firstLine="465"/>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b) </w:t>
      </w:r>
      <w:r>
        <w:rPr>
          <w:rFonts w:hint="eastAsia" w:eastAsia="仿宋_GB2312"/>
          <w:color w:val="000000" w:themeColor="text1"/>
          <w:sz w:val="28"/>
          <w:szCs w:val="28"/>
          <w14:textFill>
            <w14:solidFill>
              <w14:schemeClr w14:val="tx1"/>
            </w14:solidFill>
          </w14:textFill>
        </w:rPr>
        <w:t>投标人具有提供相应产品和服务所需的运送、维护、保养、修理、储存备件和售后服务等方面的能力。</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5.1.2</w:t>
      </w:r>
      <w:r>
        <w:rPr>
          <w:rFonts w:hint="eastAsia" w:eastAsia="仿宋_GB2312"/>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产品和服务的符合性声明</w:t>
      </w:r>
    </w:p>
    <w:p>
      <w:pPr>
        <w:spacing w:line="360" w:lineRule="auto"/>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产品的主要技术性能和特点的详细描述；</w:t>
      </w:r>
    </w:p>
    <w:p>
      <w:pPr>
        <w:spacing w:line="360" w:lineRule="auto"/>
        <w:ind w:firstLine="48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一份说明所有细节的清单。包括：投标产品的型号、规格、技术参数、技术条件、必要的图纸资料说明；</w:t>
      </w:r>
    </w:p>
    <w:p>
      <w:pPr>
        <w:spacing w:line="360" w:lineRule="auto"/>
        <w:ind w:firstLine="48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 xml:space="preserve"> 产品和服务采用的标准、主要的监测资源。</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注：如投标人为经销商，则应填报投标人自身的主要的监测资源和其所经销的产品的生产厂商的主要的监测资源。</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5.2</w:t>
      </w:r>
      <w:r>
        <w:rPr>
          <w:rFonts w:hint="eastAsia" w:eastAsia="仿宋_GB2312"/>
          <w:color w:val="000000" w:themeColor="text1"/>
          <w:sz w:val="28"/>
          <w:szCs w:val="28"/>
          <w14:textFill>
            <w14:solidFill>
              <w14:schemeClr w14:val="tx1"/>
            </w14:solidFill>
          </w14:textFill>
        </w:rPr>
        <w:t xml:space="preserve"> 投标文件的装订和密封</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5.2.1</w:t>
      </w:r>
      <w:r>
        <w:rPr>
          <w:rFonts w:hint="eastAsia" w:eastAsia="仿宋_GB2312"/>
          <w:color w:val="000000" w:themeColor="text1"/>
          <w:sz w:val="28"/>
          <w:szCs w:val="28"/>
          <w14:textFill>
            <w14:solidFill>
              <w14:schemeClr w14:val="tx1"/>
            </w14:solidFill>
          </w14:textFill>
        </w:rPr>
        <w:t xml:space="preserve"> 投标文件须打印并装订，报送正本一册、副本四册(副本可复印)。每份投标文件须清楚地标明“正本”或“副本”字样，正本与副本必须一致；若正本与副本不一致，以正本为准。</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5.2.2</w:t>
      </w:r>
      <w:r>
        <w:rPr>
          <w:rFonts w:hint="eastAsia" w:eastAsia="仿宋_GB2312"/>
          <w:color w:val="000000" w:themeColor="text1"/>
          <w:sz w:val="28"/>
          <w:szCs w:val="28"/>
          <w14:textFill>
            <w14:solidFill>
              <w14:schemeClr w14:val="tx1"/>
            </w14:solidFill>
          </w14:textFill>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5.3</w:t>
      </w:r>
      <w:r>
        <w:rPr>
          <w:rFonts w:hint="eastAsia" w:eastAsia="仿宋_GB2312"/>
          <w:color w:val="000000" w:themeColor="text1"/>
          <w:sz w:val="28"/>
          <w:szCs w:val="28"/>
          <w14:textFill>
            <w14:solidFill>
              <w14:schemeClr w14:val="tx1"/>
            </w14:solidFill>
          </w14:textFill>
        </w:rPr>
        <w:t xml:space="preserve"> 投标文件如有修改和行间插字，必须在修改处加盖投标人法定代表人或代理人的印鉴。</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6 </w:t>
      </w:r>
      <w:r>
        <w:rPr>
          <w:rFonts w:hint="eastAsia" w:eastAsia="仿宋_GB2312"/>
          <w:b/>
          <w:color w:val="000000" w:themeColor="text1"/>
          <w:sz w:val="28"/>
          <w:szCs w:val="28"/>
          <w14:textFill>
            <w14:solidFill>
              <w14:schemeClr w14:val="tx1"/>
            </w14:solidFill>
          </w14:textFill>
        </w:rPr>
        <w:t>投标报价</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6.1</w:t>
      </w:r>
      <w:r>
        <w:rPr>
          <w:rFonts w:hint="eastAsia" w:eastAsia="仿宋_GB2312"/>
          <w:color w:val="000000" w:themeColor="text1"/>
          <w:sz w:val="28"/>
          <w:szCs w:val="28"/>
          <w14:textFill>
            <w14:solidFill>
              <w14:schemeClr w14:val="tx1"/>
            </w14:solidFill>
          </w14:textFill>
        </w:rPr>
        <w:t>投标人应认真阅读招标文件，详细列出招标文件要求的全部内容，并编写详细的投标报价明细表。</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6.2</w:t>
      </w:r>
      <w:r>
        <w:rPr>
          <w:rFonts w:hint="eastAsia" w:eastAsia="仿宋_GB2312"/>
          <w:color w:val="000000" w:themeColor="text1"/>
          <w:sz w:val="28"/>
          <w:szCs w:val="28"/>
          <w14:textFill>
            <w14:solidFill>
              <w14:schemeClr w14:val="tx1"/>
            </w14:solidFill>
          </w14:textFill>
        </w:rPr>
        <w:t>投标报价应包含投标人承诺的质量保证和售后服务费用，以及所购产品和服务所需缴纳的所有税费和货物发送到指定地点并安装调试所需的一切费用（包括技术资料和技术配合费、技术服务费、设计联络会费用、装车费、运费、卸车费、包装费等）</w:t>
      </w:r>
      <w:r>
        <w:rPr>
          <w:rFonts w:hint="eastAsia" w:eastAsia="仿宋_GB2312"/>
          <w:color w:val="000000" w:themeColor="text1"/>
          <w:sz w:val="28"/>
          <w:szCs w:val="28"/>
          <w14:textFill>
            <w14:solidFill>
              <w14:schemeClr w14:val="tx1"/>
            </w14:solidFill>
          </w14:textFill>
        </w:rPr>
        <w:t>。</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6.3</w:t>
      </w:r>
      <w:r>
        <w:rPr>
          <w:rFonts w:hint="eastAsia" w:eastAsia="仿宋_GB2312"/>
          <w:color w:val="000000" w:themeColor="text1"/>
          <w:sz w:val="28"/>
          <w:szCs w:val="28"/>
          <w14:textFill>
            <w14:solidFill>
              <w14:schemeClr w14:val="tx1"/>
            </w14:solidFill>
          </w14:textFill>
        </w:rPr>
        <w:t xml:space="preserve"> 投标报价不得高于同期市场的平均价。</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6.4</w:t>
      </w:r>
      <w:r>
        <w:rPr>
          <w:rFonts w:hint="eastAsia" w:eastAsia="仿宋_GB2312"/>
          <w:color w:val="000000" w:themeColor="text1"/>
          <w:sz w:val="28"/>
          <w:szCs w:val="28"/>
          <w14:textFill>
            <w14:solidFill>
              <w14:schemeClr w14:val="tx1"/>
            </w14:solidFill>
          </w14:textFill>
        </w:rPr>
        <w:t xml:space="preserve"> 投标人投标时须以人民币进行报价。</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6.5</w:t>
      </w:r>
      <w:r>
        <w:rPr>
          <w:rFonts w:hint="eastAsia" w:eastAsia="仿宋_GB2312"/>
          <w:color w:val="000000" w:themeColor="text1"/>
          <w:sz w:val="28"/>
          <w:szCs w:val="28"/>
          <w14:textFill>
            <w14:solidFill>
              <w14:schemeClr w14:val="tx1"/>
            </w14:solidFill>
          </w14:textFill>
        </w:rPr>
        <w:t xml:space="preserve"> 产品的价格为产品和服务的最终交付价格，不受任何因素的影响而调整。</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7</w:t>
      </w:r>
      <w:r>
        <w:rPr>
          <w:rFonts w:hint="eastAsia" w:eastAsia="仿宋_GB2312"/>
          <w:b/>
          <w:color w:val="000000" w:themeColor="text1"/>
          <w:sz w:val="28"/>
          <w:szCs w:val="28"/>
          <w14:textFill>
            <w14:solidFill>
              <w14:schemeClr w14:val="tx1"/>
            </w14:solidFill>
          </w14:textFill>
        </w:rPr>
        <w:t xml:space="preserve"> 标书费用</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招标文件售价人民币贰佰元，一经售出概不退还。</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w:t>
      </w:r>
      <w:r>
        <w:rPr>
          <w:rFonts w:hint="eastAsia" w:eastAsia="仿宋_GB2312"/>
          <w:b/>
          <w:color w:val="000000" w:themeColor="text1"/>
          <w:sz w:val="28"/>
          <w:szCs w:val="28"/>
          <w14:textFill>
            <w14:solidFill>
              <w14:schemeClr w14:val="tx1"/>
            </w14:solidFill>
          </w14:textFill>
        </w:rPr>
        <w:t xml:space="preserve"> 投标保证金</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8.1</w:t>
      </w:r>
      <w:r>
        <w:rPr>
          <w:rFonts w:hint="eastAsia" w:eastAsia="仿宋_GB2312"/>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投标人在报送投标文件的同时，需交纳投标保证金（现金）人民币</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eastAsia="zh-CN"/>
          <w14:textFill>
            <w14:solidFill>
              <w14:schemeClr w14:val="tx1"/>
            </w14:solidFill>
          </w14:textFill>
        </w:rPr>
        <w:t>贰万</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元（自带信封，现场封装）。</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8.2</w:t>
      </w:r>
      <w:r>
        <w:rPr>
          <w:rFonts w:hint="eastAsia" w:eastAsia="仿宋_GB2312"/>
          <w:color w:val="000000" w:themeColor="text1"/>
          <w:sz w:val="28"/>
          <w:szCs w:val="28"/>
          <w14:textFill>
            <w14:solidFill>
              <w14:schemeClr w14:val="tx1"/>
            </w14:solidFill>
          </w14:textFill>
        </w:rPr>
        <w:t xml:space="preserve"> 未中标投标人的投标保证金，在开标结束后当天予以退还，不计利息。</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8.3</w:t>
      </w:r>
      <w:r>
        <w:rPr>
          <w:rFonts w:hint="eastAsia" w:eastAsia="仿宋_GB2312"/>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中标</w:t>
      </w:r>
      <w:r>
        <w:rPr>
          <w:rFonts w:hint="eastAsia" w:eastAsia="仿宋_GB2312"/>
          <w:color w:val="000000" w:themeColor="text1"/>
          <w:sz w:val="28"/>
          <w:szCs w:val="28"/>
          <w:lang w:eastAsia="zh-CN"/>
          <w14:textFill>
            <w14:solidFill>
              <w14:schemeClr w14:val="tx1"/>
            </w14:solidFill>
          </w14:textFill>
        </w:rPr>
        <w:t>的</w:t>
      </w:r>
      <w:bookmarkStart w:id="3" w:name="_GoBack"/>
      <w:bookmarkEnd w:id="3"/>
      <w:r>
        <w:rPr>
          <w:rFonts w:hint="eastAsia" w:eastAsia="仿宋_GB2312"/>
          <w:color w:val="000000" w:themeColor="text1"/>
          <w:sz w:val="28"/>
          <w:szCs w:val="28"/>
          <w14:textFill>
            <w14:solidFill>
              <w14:schemeClr w14:val="tx1"/>
            </w14:solidFill>
          </w14:textFill>
        </w:rPr>
        <w:t>投标人的</w:t>
      </w:r>
      <w:r>
        <w:rPr>
          <w:rFonts w:hint="eastAsia" w:eastAsia="仿宋_GB2312"/>
          <w:color w:val="000000" w:themeColor="text1"/>
          <w:sz w:val="28"/>
          <w:szCs w:val="28"/>
          <w:lang w:eastAsia="zh-CN"/>
          <w14:textFill>
            <w14:solidFill>
              <w14:schemeClr w14:val="tx1"/>
            </w14:solidFill>
          </w14:textFill>
        </w:rPr>
        <w:t>应交</w:t>
      </w:r>
      <w:r>
        <w:rPr>
          <w:rFonts w:hint="eastAsia" w:eastAsia="仿宋_GB2312"/>
          <w:color w:val="000000" w:themeColor="text1"/>
          <w:sz w:val="28"/>
          <w:szCs w:val="28"/>
          <w14:textFill>
            <w14:solidFill>
              <w14:schemeClr w14:val="tx1"/>
            </w14:solidFill>
          </w14:textFill>
        </w:rPr>
        <w:t>履约保证金</w:t>
      </w:r>
      <w:r>
        <w:rPr>
          <w:rFonts w:hint="eastAsia" w:eastAsia="仿宋_GB2312"/>
          <w:color w:val="000000" w:themeColor="text1"/>
          <w:sz w:val="28"/>
          <w:szCs w:val="28"/>
          <w:u w:val="single"/>
          <w:lang w:eastAsia="zh-CN"/>
          <w14:textFill>
            <w14:solidFill>
              <w14:schemeClr w14:val="tx1"/>
            </w14:solidFill>
          </w14:textFill>
        </w:rPr>
        <w:t>贰万元</w:t>
      </w:r>
      <w:r>
        <w:rPr>
          <w:rFonts w:hint="eastAsia" w:eastAsia="仿宋_GB2312"/>
          <w:color w:val="000000" w:themeColor="text1"/>
          <w:sz w:val="28"/>
          <w:szCs w:val="28"/>
          <w14:textFill>
            <w14:solidFill>
              <w14:schemeClr w14:val="tx1"/>
            </w14:solidFill>
          </w14:textFill>
        </w:rPr>
        <w:t>，在切实履约且所供产品和服务验收合格后一周内予以退还，不计利息。</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8.4</w:t>
      </w:r>
      <w:r>
        <w:rPr>
          <w:rFonts w:hint="eastAsia" w:eastAsia="仿宋_GB2312"/>
          <w:color w:val="000000" w:themeColor="text1"/>
          <w:sz w:val="28"/>
          <w:szCs w:val="28"/>
          <w14:textFill>
            <w14:solidFill>
              <w14:schemeClr w14:val="tx1"/>
            </w14:solidFill>
          </w14:textFill>
        </w:rPr>
        <w:t xml:space="preserve"> 投标人出现下列情况，投标保证金或履约保证金不予退还。</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取消中标资格；</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中标后非因不可抗力拒绝签订合同；</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 xml:space="preserve"> 经查实，所供产品和服务不符合招标要求或合同约定的；</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d)</w:t>
      </w:r>
      <w:r>
        <w:rPr>
          <w:rFonts w:hint="eastAsia" w:eastAsia="仿宋_GB2312"/>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未能按期供货，造成学校工作计划无法按期完成的。</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9 </w:t>
      </w:r>
      <w:r>
        <w:rPr>
          <w:rFonts w:hint="eastAsia" w:eastAsia="仿宋_GB2312"/>
          <w:b/>
          <w:color w:val="000000" w:themeColor="text1"/>
          <w:sz w:val="28"/>
          <w:szCs w:val="28"/>
          <w14:textFill>
            <w14:solidFill>
              <w14:schemeClr w14:val="tx1"/>
            </w14:solidFill>
          </w14:textFill>
        </w:rPr>
        <w:t>招标文件答疑</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9.1</w:t>
      </w:r>
      <w:r>
        <w:rPr>
          <w:rFonts w:hint="eastAsia" w:eastAsia="仿宋_GB2312"/>
          <w:color w:val="000000" w:themeColor="text1"/>
          <w:sz w:val="28"/>
          <w:szCs w:val="28"/>
          <w14:textFill>
            <w14:solidFill>
              <w14:schemeClr w14:val="tx1"/>
            </w14:solidFill>
          </w14:textFill>
        </w:rPr>
        <w:t xml:space="preserve"> 投标人如对招标文件的条款有疑问，应在收到标书</w:t>
      </w:r>
      <w:r>
        <w:rPr>
          <w:rFonts w:ascii="Times New Roman" w:hAnsi="Times New Roman" w:eastAsia="仿宋_GB2312" w:cs="Times New Roman"/>
          <w:color w:val="000000" w:themeColor="text1"/>
          <w:sz w:val="28"/>
          <w:szCs w:val="28"/>
          <w14:textFill>
            <w14:solidFill>
              <w14:schemeClr w14:val="tx1"/>
            </w14:solidFill>
          </w14:textFill>
        </w:rPr>
        <w:t>24</w:t>
      </w:r>
      <w:r>
        <w:rPr>
          <w:rFonts w:hint="eastAsia" w:eastAsia="仿宋_GB2312"/>
          <w:color w:val="000000" w:themeColor="text1"/>
          <w:sz w:val="28"/>
          <w:szCs w:val="28"/>
          <w14:textFill>
            <w14:solidFill>
              <w14:schemeClr w14:val="tx1"/>
            </w14:solidFill>
          </w14:textFill>
        </w:rPr>
        <w:t>小时（工作时间）内以书面形式提交招标人。</w:t>
      </w:r>
    </w:p>
    <w:p>
      <w:pPr>
        <w:spacing w:beforeLines="0" w:afterLines="0"/>
        <w:jc w:val="left"/>
        <w:rPr>
          <w:rFonts w:hint="eastAsia" w:ascii="仿宋" w:hAnsi="仿宋" w:eastAsia="仿宋"/>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9.2</w:t>
      </w:r>
      <w:r>
        <w:rPr>
          <w:rFonts w:hint="eastAsia"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2016</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年</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9 </w:t>
      </w:r>
      <w:r>
        <w:rPr>
          <w:rFonts w:hint="eastAsia" w:eastAsia="仿宋_GB2312"/>
          <w:color w:val="000000" w:themeColor="text1"/>
          <w:sz w:val="28"/>
          <w:szCs w:val="28"/>
          <w14:textFill>
            <w14:solidFill>
              <w14:schemeClr w14:val="tx1"/>
            </w14:solidFill>
          </w14:textFill>
        </w:rPr>
        <w:t>月</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12</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日</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11:00</w:t>
      </w:r>
      <w:r>
        <w:rPr>
          <w:rFonts w:hint="eastAsia" w:eastAsia="仿宋_GB2312"/>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之前答疑，联系人：</w:t>
      </w:r>
      <w:r>
        <w:rPr>
          <w:rFonts w:hint="eastAsia" w:ascii="仿宋" w:hAnsi="仿宋" w:eastAsia="仿宋"/>
          <w:color w:val="000000" w:themeColor="text1"/>
          <w:sz w:val="28"/>
          <w:lang w:eastAsia="zh-CN"/>
          <w14:textFill>
            <w14:solidFill>
              <w14:schemeClr w14:val="tx1"/>
            </w14:solidFill>
          </w14:textFill>
        </w:rPr>
        <w:t>戚</w:t>
      </w:r>
      <w:r>
        <w:rPr>
          <w:rFonts w:hint="eastAsia" w:ascii="仿宋" w:hAnsi="仿宋" w:eastAsia="仿宋"/>
          <w:color w:val="000000" w:themeColor="text1"/>
          <w:sz w:val="28"/>
          <w14:textFill>
            <w14:solidFill>
              <w14:schemeClr w14:val="tx1"/>
            </w14:solidFill>
          </w14:textFill>
        </w:rPr>
        <w:t>老师</w:t>
      </w:r>
      <w:r>
        <w:rPr>
          <w:rFonts w:hint="eastAsia" w:ascii="仿宋" w:hAnsi="仿宋" w:eastAsia="仿宋"/>
          <w:color w:val="000000" w:themeColor="text1"/>
          <w:sz w:val="28"/>
          <w:lang w:val="en-US" w:eastAsia="zh-CN"/>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联</w:t>
      </w:r>
    </w:p>
    <w:p>
      <w:pPr>
        <w:spacing w:line="360" w:lineRule="auto"/>
        <w:rPr>
          <w:rFonts w:eastAsia="仿宋_GB2312"/>
          <w:color w:val="000000" w:themeColor="text1"/>
          <w:sz w:val="28"/>
          <w:szCs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系电话： </w:t>
      </w:r>
      <w:r>
        <w:rPr>
          <w:rFonts w:hint="eastAsia" w:ascii="宋体" w:hAnsi="宋体" w:eastAsia="宋体"/>
          <w:color w:val="000000" w:themeColor="text1"/>
          <w:sz w:val="28"/>
          <w:lang w:val="en-US" w:eastAsia="zh-CN"/>
          <w14:textFill>
            <w14:solidFill>
              <w14:schemeClr w14:val="tx1"/>
            </w14:solidFill>
          </w14:textFill>
        </w:rPr>
        <w:t>18796389966</w:t>
      </w: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10</w:t>
      </w:r>
      <w:r>
        <w:rPr>
          <w:rFonts w:hint="eastAsia" w:eastAsia="仿宋_GB2312"/>
          <w:b/>
          <w:color w:val="000000" w:themeColor="text1"/>
          <w:sz w:val="28"/>
          <w:szCs w:val="28"/>
          <w14:textFill>
            <w14:solidFill>
              <w14:schemeClr w14:val="tx1"/>
            </w14:solidFill>
          </w14:textFill>
        </w:rPr>
        <w:t xml:space="preserve"> 投标文件报送截止时间及送达地点</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10.1</w:t>
      </w:r>
      <w:r>
        <w:rPr>
          <w:rFonts w:hint="eastAsia" w:eastAsia="仿宋_GB2312"/>
          <w:color w:val="000000" w:themeColor="text1"/>
          <w:sz w:val="28"/>
          <w:szCs w:val="28"/>
          <w14:textFill>
            <w14:solidFill>
              <w14:schemeClr w14:val="tx1"/>
            </w14:solidFill>
          </w14:textFill>
        </w:rPr>
        <w:t xml:space="preserve"> 截止时间：</w:t>
      </w:r>
      <w:r>
        <w:rPr>
          <w:rFonts w:hint="eastAsia" w:eastAsia="仿宋_GB2312"/>
          <w:color w:val="000000" w:themeColor="text1"/>
          <w:sz w:val="28"/>
          <w:szCs w:val="28"/>
          <w:u w:val="single"/>
          <w14:textFill>
            <w14:solidFill>
              <w14:schemeClr w14:val="tx1"/>
            </w14:solidFill>
          </w14:textFill>
        </w:rPr>
        <w:t xml:space="preserve">   </w:t>
      </w:r>
      <w:bookmarkStart w:id="0" w:name="OLE_LINK1"/>
      <w:r>
        <w:rPr>
          <w:rFonts w:hint="eastAsia" w:eastAsia="仿宋_GB2312"/>
          <w:color w:val="000000" w:themeColor="text1"/>
          <w:sz w:val="28"/>
          <w:szCs w:val="28"/>
          <w:u w:val="single"/>
          <w:lang w:eastAsia="zh-CN"/>
          <w14:textFill>
            <w14:solidFill>
              <w14:schemeClr w14:val="tx1"/>
            </w14:solidFill>
          </w14:textFill>
        </w:rPr>
        <w:t>开标前半小时</w:t>
      </w:r>
      <w:r>
        <w:rPr>
          <w:rFonts w:hint="eastAsia" w:eastAsia="仿宋_GB2312"/>
          <w:color w:val="000000" w:themeColor="text1"/>
          <w:sz w:val="28"/>
          <w:szCs w:val="28"/>
          <w:u w:val="single"/>
          <w14:textFill>
            <w14:solidFill>
              <w14:schemeClr w14:val="tx1"/>
            </w14:solidFill>
          </w14:textFill>
        </w:rPr>
        <w:t xml:space="preserve"> </w:t>
      </w:r>
      <w:bookmarkEnd w:id="0"/>
      <w:r>
        <w:rPr>
          <w:rFonts w:hint="eastAsia" w:eastAsia="仿宋_GB2312"/>
          <w:color w:val="000000" w:themeColor="text1"/>
          <w:sz w:val="28"/>
          <w:szCs w:val="28"/>
          <w:u w:val="single"/>
          <w14:textFill>
            <w14:solidFill>
              <w14:schemeClr w14:val="tx1"/>
            </w14:solidFill>
          </w14:textFill>
        </w:rPr>
        <w:t xml:space="preserve">     </w:t>
      </w:r>
    </w:p>
    <w:p>
      <w:pPr>
        <w:spacing w:line="360" w:lineRule="auto"/>
        <w:rPr>
          <w:rFonts w:eastAsia="仿宋_GB2312"/>
          <w:color w:val="000000" w:themeColor="text1"/>
          <w:sz w:val="28"/>
          <w:szCs w:val="28"/>
          <w:u w:val="single"/>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10.2</w:t>
      </w:r>
      <w:r>
        <w:rPr>
          <w:rFonts w:hint="eastAsia" w:eastAsia="仿宋_GB2312"/>
          <w:color w:val="000000" w:themeColor="text1"/>
          <w:sz w:val="28"/>
          <w:szCs w:val="28"/>
          <w14:textFill>
            <w14:solidFill>
              <w14:schemeClr w14:val="tx1"/>
            </w14:solidFill>
          </w14:textFill>
        </w:rPr>
        <w:t xml:space="preserve"> 送达地点：</w:t>
      </w:r>
      <w:r>
        <w:rPr>
          <w:rFonts w:hint="eastAsia" w:eastAsia="仿宋_GB2312"/>
          <w:color w:val="000000" w:themeColor="text1"/>
          <w:sz w:val="28"/>
          <w:szCs w:val="28"/>
          <w:u w:val="single"/>
          <w14:textFill>
            <w14:solidFill>
              <w14:schemeClr w14:val="tx1"/>
            </w14:solidFill>
          </w14:textFill>
        </w:rPr>
        <w:t xml:space="preserve">  江苏建筑职业技术学院行政楼4 层403 室</w:t>
      </w:r>
      <w:r>
        <w:rPr>
          <w:rFonts w:hint="eastAsia" w:eastAsia="仿宋_GB2312"/>
          <w:color w:val="000000" w:themeColor="text1"/>
          <w:sz w:val="28"/>
          <w:szCs w:val="28"/>
          <w:u w:val="single"/>
          <w:lang w:val="en-US" w:eastAsia="zh-CN"/>
          <w14:textFill>
            <w14:solidFill>
              <w14:schemeClr w14:val="tx1"/>
            </w14:solidFill>
          </w14:textFill>
        </w:rPr>
        <w:t xml:space="preserve"> </w:t>
      </w: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11</w:t>
      </w:r>
      <w:r>
        <w:rPr>
          <w:rFonts w:hint="eastAsia" w:eastAsia="仿宋_GB2312"/>
          <w:b/>
          <w:color w:val="000000" w:themeColor="text1"/>
          <w:sz w:val="28"/>
          <w:szCs w:val="28"/>
          <w14:textFill>
            <w14:solidFill>
              <w14:schemeClr w14:val="tx1"/>
            </w14:solidFill>
          </w14:textFill>
        </w:rPr>
        <w:t xml:space="preserve"> 投标人资格审查</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11.1</w:t>
      </w:r>
      <w:r>
        <w:rPr>
          <w:rFonts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投标人资格审查时间</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eastAsia="zh-CN"/>
          <w14:textFill>
            <w14:solidFill>
              <w14:schemeClr w14:val="tx1"/>
            </w14:solidFill>
          </w14:textFill>
        </w:rPr>
        <w:t>开标前半小时</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11.2</w:t>
      </w:r>
      <w:r>
        <w:rPr>
          <w:rFonts w:hint="eastAsia" w:eastAsia="仿宋_GB2312"/>
          <w:color w:val="000000" w:themeColor="text1"/>
          <w:sz w:val="28"/>
          <w:szCs w:val="28"/>
          <w14:textFill>
            <w14:solidFill>
              <w14:schemeClr w14:val="tx1"/>
            </w14:solidFill>
          </w14:textFill>
        </w:rPr>
        <w:t xml:space="preserve"> 投标人须提供以下资料：</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专业资质证书原件或副本原件；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 xml:space="preserve"> 授权委托书</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如有授权</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原件和被委托人身份证原件；</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d)</w:t>
      </w:r>
      <w:r>
        <w:rPr>
          <w:rFonts w:hint="eastAsia" w:eastAsia="仿宋_GB2312"/>
          <w:color w:val="000000" w:themeColor="text1"/>
          <w:sz w:val="28"/>
          <w:szCs w:val="28"/>
          <w14:textFill>
            <w14:solidFill>
              <w14:schemeClr w14:val="tx1"/>
            </w14:solidFill>
          </w14:textFill>
        </w:rPr>
        <w:t xml:space="preserve"> 投标产品的代理或经销资质证书；</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e)</w:t>
      </w:r>
      <w:r>
        <w:rPr>
          <w:rFonts w:hint="eastAsia" w:eastAsia="仿宋_GB2312"/>
          <w:color w:val="000000" w:themeColor="text1"/>
          <w:sz w:val="28"/>
          <w:szCs w:val="28"/>
          <w14:textFill>
            <w14:solidFill>
              <w14:schemeClr w14:val="tx1"/>
            </w14:solidFill>
          </w14:textFill>
        </w:rPr>
        <w:t xml:space="preserve"> 国家规定的相关认证书原件（无规定的除外）。</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以上资料不全将按资格审查不合格论处，取消其投标资格。</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w:t>
      </w:r>
      <w:r>
        <w:rPr>
          <w:rFonts w:hint="eastAsia" w:eastAsia="仿宋_GB2312"/>
          <w:b/>
          <w:color w:val="000000" w:themeColor="text1"/>
          <w:sz w:val="28"/>
          <w:szCs w:val="28"/>
          <w14:textFill>
            <w14:solidFill>
              <w14:schemeClr w14:val="tx1"/>
            </w14:solidFill>
          </w14:textFill>
        </w:rPr>
        <w:t xml:space="preserve"> 开标、评标、定标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w:t>
      </w:r>
      <w:r>
        <w:rPr>
          <w:rFonts w:hint="eastAsia" w:eastAsia="仿宋_GB2312"/>
          <w:color w:val="000000" w:themeColor="text1"/>
          <w:sz w:val="28"/>
          <w:szCs w:val="28"/>
          <w14:textFill>
            <w14:solidFill>
              <w14:schemeClr w14:val="tx1"/>
            </w14:solidFill>
          </w14:textFill>
        </w:rPr>
        <w:t xml:space="preserve"> 投标人注意事项</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12.1.1</w:t>
      </w:r>
      <w:r>
        <w:rPr>
          <w:rFonts w:hint="eastAsia" w:eastAsia="仿宋_GB2312"/>
          <w:color w:val="000000" w:themeColor="text1"/>
          <w:sz w:val="28"/>
          <w:szCs w:val="28"/>
          <w14:textFill>
            <w14:solidFill>
              <w14:schemeClr w14:val="tx1"/>
            </w14:solidFill>
          </w14:textFill>
        </w:rPr>
        <w:t xml:space="preserve"> 通过资格审查的投标人方可参加开标。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12.1.2</w:t>
      </w:r>
      <w:r>
        <w:rPr>
          <w:rFonts w:hint="eastAsia" w:eastAsia="仿宋_GB2312"/>
          <w:color w:val="000000" w:themeColor="text1"/>
          <w:sz w:val="28"/>
          <w:szCs w:val="28"/>
          <w14:textFill>
            <w14:solidFill>
              <w14:schemeClr w14:val="tx1"/>
            </w14:solidFill>
          </w14:textFill>
        </w:rPr>
        <w:t xml:space="preserve"> 参加本次投标的法定代表人或委托代理人必须参加投标活动的全过程。</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12.1.3</w:t>
      </w:r>
      <w:r>
        <w:rPr>
          <w:rFonts w:hint="eastAsia" w:eastAsia="仿宋_GB2312"/>
          <w:color w:val="000000" w:themeColor="text1"/>
          <w:sz w:val="28"/>
          <w:szCs w:val="28"/>
          <w14:textFill>
            <w14:solidFill>
              <w14:schemeClr w14:val="tx1"/>
            </w14:solidFill>
          </w14:textFill>
        </w:rPr>
        <w:t>参加投标的法定代表人或委托代理人必须提供按招标文件要求制作并密封的投标文件。</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12.1.4</w:t>
      </w:r>
      <w:r>
        <w:rPr>
          <w:rFonts w:hint="eastAsia" w:eastAsia="仿宋_GB2312"/>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参加投标的法定代表人或委托代理人必须在投标时出示本人身份证件，交纳投标保证金。</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12.1.5</w:t>
      </w:r>
      <w:r>
        <w:rPr>
          <w:rFonts w:hint="eastAsia" w:eastAsia="仿宋_GB2312"/>
          <w:color w:val="000000" w:themeColor="text1"/>
          <w:sz w:val="28"/>
          <w:szCs w:val="28"/>
          <w14:textFill>
            <w14:solidFill>
              <w14:schemeClr w14:val="tx1"/>
            </w14:solidFill>
          </w14:textFill>
        </w:rPr>
        <w:t xml:space="preserve"> 无特殊理由投标文件未按规定时间送达的将取消投标资格。</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w:t>
      </w:r>
      <w:r>
        <w:rPr>
          <w:rFonts w:hint="eastAsia" w:eastAsia="仿宋_GB2312"/>
          <w:color w:val="000000" w:themeColor="text1"/>
          <w:sz w:val="28"/>
          <w:szCs w:val="28"/>
          <w14:textFill>
            <w14:solidFill>
              <w14:schemeClr w14:val="tx1"/>
            </w14:solidFill>
          </w14:textFill>
        </w:rPr>
        <w:t xml:space="preserve"> 开标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12.2.1</w:t>
      </w:r>
      <w:r>
        <w:rPr>
          <w:rFonts w:hint="eastAsia" w:eastAsia="仿宋_GB2312"/>
          <w:color w:val="000000" w:themeColor="text1"/>
          <w:sz w:val="28"/>
          <w:szCs w:val="28"/>
          <w14:textFill>
            <w14:solidFill>
              <w14:schemeClr w14:val="tx1"/>
            </w14:solidFill>
          </w14:textFill>
        </w:rPr>
        <w:t xml:space="preserve"> 开标时间：</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2016年9月19日 15:00</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14:textFill>
            <w14:solidFill>
              <w14:schemeClr w14:val="tx1"/>
            </w14:solidFill>
          </w14:textFill>
        </w:rPr>
        <w:t xml:space="preserve">         </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12.2.2</w:t>
      </w:r>
      <w:r>
        <w:rPr>
          <w:rFonts w:hint="eastAsia" w:eastAsia="仿宋_GB2312"/>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开标地点：</w:t>
      </w:r>
      <w:r>
        <w:rPr>
          <w:rFonts w:hint="eastAsia" w:eastAsia="仿宋_GB2312"/>
          <w:color w:val="000000" w:themeColor="text1"/>
          <w:sz w:val="28"/>
          <w:szCs w:val="28"/>
          <w:u w:val="single"/>
          <w14:textFill>
            <w14:solidFill>
              <w14:schemeClr w14:val="tx1"/>
            </w14:solidFill>
          </w14:textFill>
        </w:rPr>
        <w:t xml:space="preserve"> 江苏建筑职业技术学院行政楼4 层403 室   </w:t>
      </w: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12.2.3</w:t>
      </w:r>
      <w:r>
        <w:rPr>
          <w:rFonts w:hint="eastAsia" w:ascii="Times New Roman" w:hAnsi="Times New Roman" w:eastAsia="仿宋_GB2312" w:cs="Times New Roman"/>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开标时，由投标人或者其推选的代表检查投标文件的密封情况，经确认无误后，由招标工作人员当众拆封。投标文件未按规定密封的，取消其投标资格。</w:t>
      </w:r>
    </w:p>
    <w:p>
      <w:pPr>
        <w:spacing w:line="360" w:lineRule="auto"/>
        <w:rPr>
          <w:rFonts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12.2.4</w:t>
      </w:r>
      <w:r>
        <w:rPr>
          <w:rFonts w:hint="eastAsia"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投标文件的审查</w:t>
      </w:r>
    </w:p>
    <w:p>
      <w:pPr>
        <w:spacing w:line="360" w:lineRule="auto"/>
        <w:jc w:val="left"/>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w:t>
      </w:r>
      <w:r>
        <w:rPr>
          <w:rFonts w:hint="eastAsia" w:ascii="Times New Roman" w:hAnsi="Times New Roman" w:eastAsia="仿宋_GB2312" w:cs="Times New Roman"/>
          <w:b/>
          <w:color w:val="000000" w:themeColor="text1"/>
          <w:sz w:val="28"/>
          <w:szCs w:val="28"/>
          <w14:textFill>
            <w14:solidFill>
              <w14:schemeClr w14:val="tx1"/>
            </w14:solidFill>
          </w14:textFill>
        </w:rPr>
        <w:t>4</w:t>
      </w:r>
      <w:r>
        <w:rPr>
          <w:rFonts w:ascii="Times New Roman" w:hAnsi="Times New Roman" w:eastAsia="仿宋_GB2312" w:cs="Times New Roman"/>
          <w:b/>
          <w:color w:val="000000" w:themeColor="text1"/>
          <w:sz w:val="28"/>
          <w:szCs w:val="28"/>
          <w14:textFill>
            <w14:solidFill>
              <w14:schemeClr w14:val="tx1"/>
            </w14:solidFill>
          </w14:textFill>
        </w:rPr>
        <w:t>.1</w:t>
      </w:r>
      <w:r>
        <w:rPr>
          <w:rFonts w:hint="eastAsia" w:ascii="Times New Roman" w:hAnsi="Times New Roman" w:eastAsia="仿宋_GB2312" w:cs="Times New Roman"/>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 xml:space="preserve">    投标文件未按招标文件要求编制或提供资料不全的均将视为不符合要求。</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w:t>
      </w:r>
      <w:r>
        <w:rPr>
          <w:rFonts w:hint="eastAsia" w:ascii="Times New Roman" w:hAnsi="Times New Roman" w:eastAsia="仿宋_GB2312" w:cs="Times New Roman"/>
          <w:b/>
          <w:color w:val="000000" w:themeColor="text1"/>
          <w:sz w:val="28"/>
          <w:szCs w:val="28"/>
          <w14:textFill>
            <w14:solidFill>
              <w14:schemeClr w14:val="tx1"/>
            </w14:solidFill>
          </w14:textFill>
        </w:rPr>
        <w:t>4</w:t>
      </w:r>
      <w:r>
        <w:rPr>
          <w:rFonts w:ascii="Times New Roman" w:hAnsi="Times New Roman" w:eastAsia="仿宋_GB2312" w:cs="Times New Roman"/>
          <w:b/>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本次招标所有报价的产品和服务其技术参数和承诺允许</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eastAsia="zh-CN"/>
          <w14:textFill>
            <w14:solidFill>
              <w14:schemeClr w14:val="tx1"/>
            </w14:solidFill>
          </w14:textFill>
        </w:rPr>
        <w:t>正偏离</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，不允许</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eastAsia="zh-CN"/>
          <w14:textFill>
            <w14:solidFill>
              <w14:schemeClr w14:val="tx1"/>
            </w14:solidFill>
          </w14:textFill>
        </w:rPr>
        <w:t>负偏离</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12.2.</w:t>
      </w:r>
      <w:r>
        <w:rPr>
          <w:rFonts w:hint="eastAsia" w:ascii="Times New Roman" w:hAnsi="Times New Roman" w:eastAsia="仿宋_GB2312" w:cs="Times New Roman"/>
          <w:b/>
          <w:color w:val="000000" w:themeColor="text1"/>
          <w:sz w:val="28"/>
          <w:szCs w:val="28"/>
          <w14:textFill>
            <w14:solidFill>
              <w14:schemeClr w14:val="tx1"/>
            </w14:solidFill>
          </w14:textFill>
        </w:rPr>
        <w:t>4</w:t>
      </w:r>
      <w:r>
        <w:rPr>
          <w:rFonts w:ascii="Times New Roman" w:hAnsi="Times New Roman" w:eastAsia="仿宋_GB2312" w:cs="Times New Roman"/>
          <w:b/>
          <w:color w:val="000000" w:themeColor="text1"/>
          <w:sz w:val="28"/>
          <w:szCs w:val="28"/>
          <w14:textFill>
            <w14:solidFill>
              <w14:schemeClr w14:val="tx1"/>
            </w14:solidFill>
          </w14:textFill>
        </w:rPr>
        <w:t>.3</w:t>
      </w:r>
      <w:r>
        <w:rPr>
          <w:rFonts w:hint="eastAsia" w:ascii="Times New Roman" w:hAnsi="Times New Roman" w:eastAsia="仿宋_GB2312" w:cs="Times New Roman"/>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招标人确定投标文件的响应性是基于投标文件本身，而不依靠外部的补充证据。</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招标人将拒绝被确定为非实质性响应的投标，投标人不能通过修正或撤销不符合之处而使其投标成为实质性响应的投标。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w:t>
      </w:r>
      <w:r>
        <w:rPr>
          <w:rFonts w:hint="eastAsia" w:eastAsia="仿宋_GB2312"/>
          <w:color w:val="000000" w:themeColor="text1"/>
          <w:sz w:val="28"/>
          <w:szCs w:val="28"/>
          <w14:textFill>
            <w14:solidFill>
              <w14:schemeClr w14:val="tx1"/>
            </w14:solidFill>
          </w14:textFill>
        </w:rPr>
        <w:t xml:space="preserve"> 评标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12.3.1</w:t>
      </w:r>
      <w:r>
        <w:rPr>
          <w:rFonts w:hint="eastAsia" w:eastAsia="仿宋_GB2312"/>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招标人将对通过投标文件审查且被确定为实质性响应的投标进行评议。</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12.3.2</w:t>
      </w:r>
      <w:r>
        <w:rPr>
          <w:rFonts w:hint="eastAsia" w:eastAsia="仿宋_GB2312"/>
          <w:color w:val="000000" w:themeColor="text1"/>
          <w:sz w:val="28"/>
          <w:szCs w:val="28"/>
          <w14:textFill>
            <w14:solidFill>
              <w14:schemeClr w14:val="tx1"/>
            </w14:solidFill>
          </w14:textFill>
        </w:rPr>
        <w:t xml:space="preserve"> 评标人员</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由学校</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eastAsia="zh-CN"/>
          <w14:textFill>
            <w14:solidFill>
              <w14:schemeClr w14:val="tx1"/>
            </w14:solidFill>
          </w14:textFill>
        </w:rPr>
        <w:t>招标委员会</w:t>
      </w:r>
      <w:r>
        <w:rPr>
          <w:rFonts w:hint="eastAsia" w:eastAsia="仿宋_GB2312"/>
          <w:color w:val="000000" w:themeColor="text1"/>
          <w:sz w:val="28"/>
          <w:szCs w:val="28"/>
          <w:u w:val="single"/>
          <w:lang w:val="en-US" w:eastAsia="zh-CN"/>
          <w14:textFill>
            <w14:solidFill>
              <w14:schemeClr w14:val="tx1"/>
            </w14:solidFill>
          </w14:textFill>
        </w:rPr>
        <w:t xml:space="preserve"> </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按规定确定评标委员会人员组成（除有明确规定必须参加者外，均从专家库中随机抽取）。</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12.3.3</w:t>
      </w:r>
      <w:r>
        <w:rPr>
          <w:rFonts w:hint="eastAsia" w:eastAsia="仿宋_GB2312"/>
          <w:color w:val="000000" w:themeColor="text1"/>
          <w:sz w:val="28"/>
          <w:szCs w:val="28"/>
          <w14:textFill>
            <w14:solidFill>
              <w14:schemeClr w14:val="tx1"/>
            </w14:solidFill>
          </w14:textFill>
        </w:rPr>
        <w:t xml:space="preserve"> 评标办法</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招标人将本着公开、公平、公正、诚实信用、科学择优的原则进行评标，在评标时将重点考虑投标价格/产品质量/供货期限/履行合同能力/企业信誉/质量保证/服务承诺等因素。具体评标办法由评委会在开标前讨论确定，并告知投标人。</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12.3.4</w:t>
      </w:r>
      <w:r>
        <w:rPr>
          <w:rFonts w:hint="eastAsia" w:eastAsia="仿宋_GB2312"/>
          <w:color w:val="000000" w:themeColor="text1"/>
          <w:sz w:val="28"/>
          <w:szCs w:val="28"/>
          <w14:textFill>
            <w14:solidFill>
              <w14:schemeClr w14:val="tx1"/>
            </w14:solidFill>
          </w14:textFill>
        </w:rPr>
        <w:t xml:space="preserve"> 投标文件的澄清</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12.3.4.1</w:t>
      </w:r>
      <w:r>
        <w:rPr>
          <w:rFonts w:hint="eastAsia" w:eastAsia="仿宋_GB2312"/>
          <w:color w:val="000000" w:themeColor="text1"/>
          <w:sz w:val="28"/>
          <w:szCs w:val="28"/>
          <w14:textFill>
            <w14:solidFill>
              <w14:schemeClr w14:val="tx1"/>
            </w14:solidFill>
          </w14:textFill>
        </w:rPr>
        <w:t>为切实落实评标原则，招标人有权要求投标人以书面形式对其投标文件进行澄清。</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12.3.4.2</w:t>
      </w:r>
      <w:r>
        <w:rPr>
          <w:rFonts w:hint="eastAsia" w:eastAsia="仿宋_GB2312"/>
          <w:color w:val="000000" w:themeColor="text1"/>
          <w:sz w:val="28"/>
          <w:szCs w:val="28"/>
          <w14:textFill>
            <w14:solidFill>
              <w14:schemeClr w14:val="tx1"/>
            </w14:solidFill>
          </w14:textFill>
        </w:rPr>
        <w:t xml:space="preserve"> 澄清的书面资料必须经其法定代表人或委托代理人签字后方为有效，与投标文件具有同等的法律效力。</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12.3.5</w:t>
      </w:r>
      <w:r>
        <w:rPr>
          <w:rFonts w:hint="eastAsia" w:eastAsia="仿宋_GB2312"/>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评标小组按照评标办法对参加评标的投标进行评议后确定各投标人的排序，并当场公布。</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12.4</w:t>
      </w:r>
      <w:r>
        <w:rPr>
          <w:rFonts w:hint="eastAsia" w:eastAsia="仿宋_GB2312"/>
          <w:color w:val="000000" w:themeColor="text1"/>
          <w:sz w:val="28"/>
          <w:szCs w:val="28"/>
          <w14:textFill>
            <w14:solidFill>
              <w14:schemeClr w14:val="tx1"/>
            </w14:solidFill>
          </w14:textFill>
        </w:rPr>
        <w:t xml:space="preserve"> 定标</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12.4.1</w:t>
      </w:r>
      <w:r>
        <w:rPr>
          <w:rFonts w:hint="eastAsia" w:eastAsia="仿宋_GB2312"/>
          <w:color w:val="000000" w:themeColor="text1"/>
          <w:sz w:val="28"/>
          <w:szCs w:val="28"/>
          <w14:textFill>
            <w14:solidFill>
              <w14:schemeClr w14:val="tx1"/>
            </w14:solidFill>
          </w14:textFill>
        </w:rPr>
        <w:t xml:space="preserve"> 招标人根据评标结果，选择履行合同能力强，报价对招标人有利（不一定为最低报价），能够提供最佳的服务，产品质量好、信誉好的投标人作为中标候选人，并当场公布。</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12.4.2</w:t>
      </w:r>
      <w:r>
        <w:rPr>
          <w:rFonts w:hint="eastAsia" w:eastAsia="仿宋_GB2312"/>
          <w:color w:val="000000" w:themeColor="text1"/>
          <w:sz w:val="28"/>
          <w:szCs w:val="28"/>
          <w14:textFill>
            <w14:solidFill>
              <w14:schemeClr w14:val="tx1"/>
            </w14:solidFill>
          </w14:textFill>
        </w:rPr>
        <w:t xml:space="preserve"> 中标公告将在评标结束后</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日内在投标人网站主页发布。</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 xml:space="preserve">13 </w:t>
      </w:r>
      <w:r>
        <w:rPr>
          <w:rFonts w:hint="eastAsia" w:eastAsia="仿宋_GB2312"/>
          <w:b/>
          <w:color w:val="000000" w:themeColor="text1"/>
          <w:sz w:val="28"/>
          <w:szCs w:val="28"/>
          <w14:textFill>
            <w14:solidFill>
              <w14:schemeClr w14:val="tx1"/>
            </w14:solidFill>
          </w14:textFill>
        </w:rPr>
        <w:t>取消中标资格</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投标人出现以下任何情况，都将取消其中标资格。</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 xml:space="preserve"> 在投标过程中，对评标成员施加影响的任何行为；</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 xml:space="preserve"> 非因不可抗力拒绝签订合同；</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w:t>
      </w:r>
      <w:r>
        <w:rPr>
          <w:rFonts w:hint="eastAsia" w:eastAsia="仿宋_GB2312"/>
          <w:color w:val="000000" w:themeColor="text1"/>
          <w:sz w:val="28"/>
          <w:szCs w:val="28"/>
          <w14:textFill>
            <w14:solidFill>
              <w14:schemeClr w14:val="tx1"/>
            </w14:solidFill>
          </w14:textFill>
        </w:rPr>
        <w:t xml:space="preserve"> 投标过程中</w:t>
      </w:r>
      <w:r>
        <w:rPr>
          <w:rFonts w:eastAsia="仿宋_GB2312"/>
          <w:color w:val="000000" w:themeColor="text1"/>
          <w:sz w:val="28"/>
          <w:szCs w:val="28"/>
          <w14:textFill>
            <w14:solidFill>
              <w14:schemeClr w14:val="tx1"/>
            </w14:solidFill>
          </w14:textFill>
        </w:rPr>
        <w:t>弄虚作假，虚报谎报能力水平</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资信和业绩，经发现</w:t>
      </w:r>
      <w:r>
        <w:rPr>
          <w:rFonts w:hint="eastAsia" w:eastAsia="仿宋_GB2312"/>
          <w:color w:val="000000" w:themeColor="text1"/>
          <w:sz w:val="28"/>
          <w:szCs w:val="28"/>
          <w14:textFill>
            <w14:solidFill>
              <w14:schemeClr w14:val="tx1"/>
            </w14:solidFill>
          </w14:textFill>
        </w:rPr>
        <w:t xml:space="preserve">并查实的； </w:t>
      </w:r>
    </w:p>
    <w:p>
      <w:pPr>
        <w:spacing w:line="360" w:lineRule="auto"/>
        <w:ind w:firstLine="560" w:firstLineChars="200"/>
        <w:rPr>
          <w:rFonts w:ascii="宋体" w:hAnsi="宋体" w:eastAsia="仿宋_GB2312"/>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d)</w:t>
      </w:r>
      <w:r>
        <w:rPr>
          <w:rFonts w:hint="eastAsia" w:ascii="宋体" w:hAnsi="宋体" w:eastAsia="仿宋_GB2312"/>
          <w:color w:val="000000" w:themeColor="text1"/>
          <w:sz w:val="28"/>
          <w:szCs w:val="28"/>
          <w14:textFill>
            <w14:solidFill>
              <w14:schemeClr w14:val="tx1"/>
            </w14:solidFill>
          </w14:textFill>
        </w:rPr>
        <w:t xml:space="preserve"> 我校</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u w:val="single"/>
          <w:lang w:eastAsia="zh-CN"/>
          <w14:textFill>
            <w14:solidFill>
              <w14:schemeClr w14:val="tx1"/>
            </w14:solidFill>
          </w14:textFill>
        </w:rPr>
        <w:t>招标工作委员会</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认定投标报价异常的。</w:t>
      </w:r>
    </w:p>
    <w:p>
      <w:pPr>
        <w:spacing w:line="360" w:lineRule="auto"/>
        <w:rPr>
          <w:rFonts w:ascii="宋体" w:hAnsi="宋体"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14</w:t>
      </w:r>
      <w:r>
        <w:rPr>
          <w:rFonts w:hint="eastAsia" w:eastAsia="仿宋_GB2312"/>
          <w:b/>
          <w:color w:val="000000" w:themeColor="text1"/>
          <w:sz w:val="28"/>
          <w:szCs w:val="28"/>
          <w14:textFill>
            <w14:solidFill>
              <w14:schemeClr w14:val="tx1"/>
            </w14:solidFill>
          </w14:textFill>
        </w:rPr>
        <w:t xml:space="preserve"> 合同签订</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14.1</w:t>
      </w:r>
      <w:r>
        <w:rPr>
          <w:rFonts w:hint="eastAsia" w:eastAsia="仿宋_GB2312"/>
          <w:color w:val="000000" w:themeColor="text1"/>
          <w:sz w:val="28"/>
          <w:szCs w:val="28"/>
          <w14:textFill>
            <w14:solidFill>
              <w14:schemeClr w14:val="tx1"/>
            </w14:solidFill>
          </w14:textFill>
        </w:rPr>
        <w:t xml:space="preserve"> 中标通知</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评标后如当场宣布中标人，则不再另行通知；未当场宣布的，则中标公告发布的同时电话通知中标人。中标人应在中标公示期满后</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 xml:space="preserve">日内到招标人指定地点领取纸质中标通知书，并签订合同。  </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14.2</w:t>
      </w:r>
      <w:r>
        <w:rPr>
          <w:rFonts w:hint="eastAsia" w:eastAsia="仿宋_GB2312"/>
          <w:color w:val="000000" w:themeColor="text1"/>
          <w:sz w:val="28"/>
          <w:szCs w:val="28"/>
          <w14:textFill>
            <w14:solidFill>
              <w14:schemeClr w14:val="tx1"/>
            </w14:solidFill>
          </w14:textFill>
        </w:rPr>
        <w:t xml:space="preserve"> 合同的签订</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中标人未在规定的时间内，派员到招标人指定地点与招标人签订合同的，视为拒绝签订合同，其投标保证金不予退还。</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ascii="宋体" w:hAnsi="宋体"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15</w:t>
      </w:r>
      <w:r>
        <w:rPr>
          <w:rFonts w:hint="eastAsia" w:eastAsia="仿宋_GB2312"/>
          <w:b/>
          <w:color w:val="000000" w:themeColor="text1"/>
          <w:sz w:val="28"/>
          <w:szCs w:val="28"/>
          <w14:textFill>
            <w14:solidFill>
              <w14:schemeClr w14:val="tx1"/>
            </w14:solidFill>
          </w14:textFill>
        </w:rPr>
        <w:t xml:space="preserve"> 付款方式</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分期付款，中标人送货到指定地点并完成安装调试，</w:t>
      </w:r>
      <w:r>
        <w:rPr>
          <w:rFonts w:hint="eastAsia" w:eastAsia="仿宋_GB2312"/>
          <w:color w:val="000000" w:themeColor="text1"/>
          <w:sz w:val="28"/>
          <w:szCs w:val="28"/>
          <w:lang w:eastAsia="zh-CN"/>
          <w14:textFill>
            <w14:solidFill>
              <w14:schemeClr w14:val="tx1"/>
            </w14:solidFill>
          </w14:textFill>
        </w:rPr>
        <w:t>经</w:t>
      </w:r>
      <w:r>
        <w:rPr>
          <w:rFonts w:hint="eastAsia" w:eastAsia="仿宋_GB2312"/>
          <w:color w:val="000000" w:themeColor="text1"/>
          <w:sz w:val="28"/>
          <w:szCs w:val="28"/>
          <w:u w:val="single"/>
          <w:lang w:eastAsia="zh-CN"/>
          <w14:textFill>
            <w14:solidFill>
              <w14:schemeClr w14:val="tx1"/>
            </w14:solidFill>
          </w14:textFill>
        </w:rPr>
        <w:t>学校组织相关部门</w:t>
      </w:r>
      <w:r>
        <w:rPr>
          <w:rFonts w:hint="eastAsia" w:eastAsia="仿宋_GB2312"/>
          <w:color w:val="000000" w:themeColor="text1"/>
          <w:sz w:val="28"/>
          <w:szCs w:val="28"/>
          <w14:textFill>
            <w14:solidFill>
              <w14:schemeClr w14:val="tx1"/>
            </w14:solidFill>
          </w14:textFill>
        </w:rPr>
        <w:t>验收合格后付至总价款的</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95</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%，余</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5</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%作质保金，质保期满（且未因质量问题对招标人造成影响）后，一次付清。</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16</w:t>
      </w:r>
      <w:r>
        <w:rPr>
          <w:rFonts w:hint="eastAsia" w:eastAsia="仿宋_GB2312"/>
          <w:b/>
          <w:color w:val="000000" w:themeColor="text1"/>
          <w:sz w:val="28"/>
          <w:szCs w:val="28"/>
          <w14:textFill>
            <w14:solidFill>
              <w14:schemeClr w14:val="tx1"/>
            </w14:solidFill>
          </w14:textFill>
        </w:rPr>
        <w:t xml:space="preserve"> 交货期与交货地点</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16.1</w:t>
      </w:r>
      <w:r>
        <w:rPr>
          <w:rFonts w:hint="eastAsia" w:eastAsia="仿宋_GB2312"/>
          <w:b/>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交货期：</w:t>
      </w:r>
      <w:r>
        <w:rPr>
          <w:rFonts w:hint="eastAsia" w:eastAsia="仿宋_GB2312"/>
          <w:color w:val="000000" w:themeColor="text1"/>
          <w:sz w:val="28"/>
          <w:szCs w:val="28"/>
          <w:u w:val="single"/>
          <w14:textFill>
            <w14:solidFill>
              <w14:schemeClr w14:val="tx1"/>
            </w14:solidFill>
          </w14:textFill>
        </w:rPr>
        <w:t xml:space="preserve">  合同生效之日起</w:t>
      </w:r>
      <w:r>
        <w:rPr>
          <w:rFonts w:hint="eastAsia" w:eastAsia="仿宋_GB2312"/>
          <w:color w:val="000000" w:themeColor="text1"/>
          <w:sz w:val="28"/>
          <w:szCs w:val="28"/>
          <w:u w:val="single"/>
          <w:lang w:val="en-US" w:eastAsia="zh-CN"/>
          <w14:textFill>
            <w14:solidFill>
              <w14:schemeClr w14:val="tx1"/>
            </w14:solidFill>
          </w14:textFill>
        </w:rPr>
        <w:t>6</w:t>
      </w:r>
      <w:r>
        <w:rPr>
          <w:rFonts w:hint="eastAsia" w:eastAsia="仿宋_GB2312"/>
          <w:color w:val="000000" w:themeColor="text1"/>
          <w:sz w:val="28"/>
          <w:szCs w:val="28"/>
          <w:u w:val="single"/>
          <w14:textFill>
            <w14:solidFill>
              <w14:schemeClr w14:val="tx1"/>
            </w14:solidFill>
          </w14:textFill>
        </w:rPr>
        <w:t xml:space="preserve">0天内安装调试完毕  </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16.2</w:t>
      </w:r>
      <w:r>
        <w:rPr>
          <w:rFonts w:hint="eastAsia" w:eastAsia="仿宋_GB2312"/>
          <w:color w:val="000000" w:themeColor="text1"/>
          <w:sz w:val="28"/>
          <w:szCs w:val="28"/>
          <w14:textFill>
            <w14:solidFill>
              <w14:schemeClr w14:val="tx1"/>
            </w14:solidFill>
          </w14:textFill>
        </w:rPr>
        <w:t xml:space="preserve"> 交货地点：</w:t>
      </w:r>
      <w:r>
        <w:rPr>
          <w:rFonts w:hint="eastAsia" w:eastAsia="仿宋_GB2312"/>
          <w:color w:val="000000" w:themeColor="text1"/>
          <w:sz w:val="28"/>
          <w:szCs w:val="28"/>
          <w:u w:val="single"/>
          <w14:textFill>
            <w14:solidFill>
              <w14:schemeClr w14:val="tx1"/>
            </w14:solidFill>
          </w14:textFill>
        </w:rPr>
        <w:t xml:space="preserve"> 江苏建筑职业技术学院内指定地点     </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16.3</w:t>
      </w:r>
      <w:r>
        <w:rPr>
          <w:rFonts w:hint="eastAsia" w:eastAsia="仿宋_GB2312"/>
          <w:color w:val="000000" w:themeColor="text1"/>
          <w:sz w:val="28"/>
          <w:szCs w:val="28"/>
          <w14:textFill>
            <w14:solidFill>
              <w14:schemeClr w14:val="tx1"/>
            </w14:solidFill>
          </w14:textFill>
        </w:rPr>
        <w:t xml:space="preserve"> 交货期是从合同签订之日起至中标人将全部产品送达交货地点并安装调试完成止的这段时间。未经招标人许可，不得更改交货时间。</w:t>
      </w:r>
    </w:p>
    <w:p>
      <w:pPr>
        <w:spacing w:line="360" w:lineRule="auto"/>
        <w:rPr>
          <w:rFonts w:eastAsia="仿宋_GB2312"/>
          <w:color w:val="000000" w:themeColor="text1"/>
          <w:sz w:val="28"/>
          <w:szCs w:val="28"/>
          <w14:textFill>
            <w14:solidFill>
              <w14:schemeClr w14:val="tx1"/>
            </w14:solidFill>
          </w14:textFill>
        </w:rPr>
      </w:pP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w:t>
      </w:r>
      <w:r>
        <w:rPr>
          <w:rFonts w:hint="eastAsia" w:ascii="宋体" w:hAnsi="宋体" w:eastAsia="仿宋_GB2312"/>
          <w:b/>
          <w:color w:val="000000" w:themeColor="text1"/>
          <w:sz w:val="28"/>
          <w:szCs w:val="28"/>
          <w14:textFill>
            <w14:solidFill>
              <w14:schemeClr w14:val="tx1"/>
            </w14:solidFill>
          </w14:textFill>
        </w:rPr>
        <w:t xml:space="preserve"> 验</w:t>
      </w:r>
      <w:r>
        <w:rPr>
          <w:rFonts w:hint="eastAsia" w:eastAsia="仿宋_GB2312"/>
          <w:b/>
          <w:color w:val="000000" w:themeColor="text1"/>
          <w:sz w:val="28"/>
          <w:szCs w:val="28"/>
          <w14:textFill>
            <w14:solidFill>
              <w14:schemeClr w14:val="tx1"/>
            </w14:solidFill>
          </w14:textFill>
        </w:rPr>
        <w:t>收要求及说明</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17.1</w:t>
      </w:r>
      <w:r>
        <w:rPr>
          <w:rFonts w:hint="eastAsia" w:eastAsia="仿宋_GB2312"/>
          <w:color w:val="000000" w:themeColor="text1"/>
          <w:sz w:val="28"/>
          <w:szCs w:val="28"/>
          <w14:textFill>
            <w14:solidFill>
              <w14:schemeClr w14:val="tx1"/>
            </w14:solidFill>
          </w14:textFill>
        </w:rPr>
        <w:t>招标人有权对产品的制造过程进行监视和监督（简称监造），中标人应对此给予配合和支持，但监造人员不签署任何质量证明，招标人代表参加监造既不能解除中标人按合同规定承担的责任，也不替代到货后招标人对产品的检验。</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17.2</w:t>
      </w:r>
      <w:r>
        <w:rPr>
          <w:rFonts w:hint="eastAsia" w:eastAsia="仿宋_GB2312"/>
          <w:color w:val="000000" w:themeColor="text1"/>
          <w:sz w:val="28"/>
          <w:szCs w:val="28"/>
          <w14:textFill>
            <w14:solidFill>
              <w14:schemeClr w14:val="tx1"/>
            </w14:solidFill>
          </w14:textFill>
        </w:rPr>
        <w:t xml:space="preserve"> 招标人有权进行中间检验，但这并不因此减轻中标人所有应负的责任。</w:t>
      </w:r>
    </w:p>
    <w:p>
      <w:pPr>
        <w:spacing w:line="360" w:lineRule="auto"/>
        <w:rPr>
          <w:rFonts w:ascii="宋体" w:hAnsi="宋体"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17.3</w:t>
      </w:r>
      <w:r>
        <w:rPr>
          <w:rFonts w:hint="eastAsia" w:eastAsia="仿宋_GB2312"/>
          <w:color w:val="000000" w:themeColor="text1"/>
          <w:sz w:val="28"/>
          <w:szCs w:val="28"/>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中标人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ascii="宋体" w:hAnsi="宋体"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17.4</w:t>
      </w:r>
      <w:r>
        <w:rPr>
          <w:rFonts w:hint="eastAsia" w:eastAsia="仿宋_GB2312"/>
          <w:color w:val="000000" w:themeColor="text1"/>
          <w:sz w:val="28"/>
          <w:szCs w:val="28"/>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中标人将产品运送到招标人指定的</w:t>
      </w:r>
      <w:r>
        <w:rPr>
          <w:rFonts w:hint="eastAsia" w:eastAsia="仿宋_GB2312"/>
          <w:color w:val="000000" w:themeColor="text1"/>
          <w:sz w:val="28"/>
          <w:szCs w:val="28"/>
          <w14:textFill>
            <w14:solidFill>
              <w14:schemeClr w14:val="tx1"/>
            </w14:solidFill>
          </w14:textFill>
        </w:rPr>
        <w:t>交货地点后，招标人和中标人共同进行开箱验收</w:t>
      </w:r>
      <w:r>
        <w:rPr>
          <w:rFonts w:hint="eastAsia" w:ascii="宋体" w:hAnsi="宋体" w:eastAsia="仿宋_GB2312"/>
          <w:color w:val="000000" w:themeColor="text1"/>
          <w:sz w:val="28"/>
          <w:szCs w:val="28"/>
          <w14:textFill>
            <w14:solidFill>
              <w14:schemeClr w14:val="tx1"/>
            </w14:solidFill>
          </w14:textFill>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000000" w:themeColor="text1"/>
          <w:sz w:val="28"/>
          <w:szCs w:val="28"/>
          <w14:textFill>
            <w14:solidFill>
              <w14:schemeClr w14:val="tx1"/>
            </w14:solidFill>
          </w14:textFill>
        </w:rPr>
        <w:t>安装调试完毕，试运行正常</w:t>
      </w:r>
      <w:r>
        <w:rPr>
          <w:rFonts w:hint="eastAsia" w:ascii="宋体" w:hAnsi="宋体" w:eastAsia="仿宋_GB2312"/>
          <w:color w:val="000000" w:themeColor="text1"/>
          <w:sz w:val="28"/>
          <w:szCs w:val="28"/>
          <w14:textFill>
            <w14:solidFill>
              <w14:schemeClr w14:val="tx1"/>
            </w14:solidFill>
          </w14:textFill>
        </w:rPr>
        <w:t>后，招标人将按照相关规定（与投标人）组织验收。</w:t>
      </w:r>
    </w:p>
    <w:p>
      <w:pPr>
        <w:spacing w:line="360" w:lineRule="auto"/>
        <w:rPr>
          <w:rFonts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17.5</w:t>
      </w:r>
      <w:r>
        <w:rPr>
          <w:rFonts w:hint="eastAsia" w:eastAsia="仿宋_GB2312"/>
          <w:color w:val="000000" w:themeColor="text1"/>
          <w:sz w:val="28"/>
          <w:szCs w:val="28"/>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中标人应派技术专家到现场对产品的安装调试工作进行指导并对招标人安排的操作、维护人员及相关人员进行培训。</w:t>
      </w:r>
    </w:p>
    <w:p>
      <w:pPr>
        <w:spacing w:line="360" w:lineRule="auto"/>
        <w:rPr>
          <w:rFonts w:ascii="宋体" w:hAnsi="宋体"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17.6</w:t>
      </w:r>
      <w:r>
        <w:rPr>
          <w:rFonts w:hint="eastAsia" w:eastAsia="仿宋_GB2312"/>
          <w:b/>
          <w:color w:val="000000" w:themeColor="text1"/>
          <w:sz w:val="28"/>
          <w:szCs w:val="28"/>
          <w14:textFill>
            <w14:solidFill>
              <w14:schemeClr w14:val="tx1"/>
            </w14:solidFill>
          </w14:textFill>
        </w:rPr>
        <w:t xml:space="preserve"> </w:t>
      </w:r>
      <w:r>
        <w:rPr>
          <w:rFonts w:ascii="宋体" w:hAnsi="宋体" w:eastAsia="仿宋_GB2312"/>
          <w:color w:val="000000" w:themeColor="text1"/>
          <w:sz w:val="28"/>
          <w:szCs w:val="28"/>
          <w14:textFill>
            <w14:solidFill>
              <w14:schemeClr w14:val="tx1"/>
            </w14:solidFill>
          </w14:textFill>
        </w:rPr>
        <w:t>验收</w:t>
      </w:r>
      <w:r>
        <w:rPr>
          <w:rFonts w:hint="eastAsia" w:ascii="宋体" w:hAnsi="宋体" w:eastAsia="仿宋_GB2312"/>
          <w:color w:val="000000" w:themeColor="text1"/>
          <w:sz w:val="28"/>
          <w:szCs w:val="28"/>
          <w14:textFill>
            <w14:solidFill>
              <w14:schemeClr w14:val="tx1"/>
            </w14:solidFill>
          </w14:textFill>
        </w:rPr>
        <w:t>依据</w:t>
      </w:r>
      <w:r>
        <w:rPr>
          <w:rFonts w:ascii="宋体" w:hAnsi="宋体" w:eastAsia="仿宋_GB2312"/>
          <w:color w:val="000000" w:themeColor="text1"/>
          <w:sz w:val="28"/>
          <w:szCs w:val="28"/>
          <w14:textFill>
            <w14:solidFill>
              <w14:schemeClr w14:val="tx1"/>
            </w14:solidFill>
          </w14:textFill>
        </w:rPr>
        <w:t>：招</w:t>
      </w:r>
      <w:r>
        <w:rPr>
          <w:rFonts w:hint="eastAsia" w:ascii="宋体" w:hAnsi="宋体" w:eastAsia="仿宋_GB2312"/>
          <w:color w:val="000000" w:themeColor="text1"/>
          <w:sz w:val="28"/>
          <w:szCs w:val="28"/>
          <w14:textFill>
            <w14:solidFill>
              <w14:schemeClr w14:val="tx1"/>
            </w14:solidFill>
          </w14:textFill>
        </w:rPr>
        <w:t>投</w:t>
      </w:r>
      <w:r>
        <w:rPr>
          <w:rFonts w:ascii="宋体" w:hAnsi="宋体" w:eastAsia="仿宋_GB2312"/>
          <w:color w:val="000000" w:themeColor="text1"/>
          <w:sz w:val="28"/>
          <w:szCs w:val="28"/>
          <w14:textFill>
            <w14:solidFill>
              <w14:schemeClr w14:val="tx1"/>
            </w14:solidFill>
          </w14:textFill>
        </w:rPr>
        <w:t>标文件、合同</w:t>
      </w:r>
      <w:r>
        <w:rPr>
          <w:rFonts w:hint="eastAsia" w:ascii="宋体" w:hAnsi="宋体" w:eastAsia="仿宋_GB2312"/>
          <w:color w:val="000000" w:themeColor="text1"/>
          <w:sz w:val="28"/>
          <w:szCs w:val="28"/>
          <w14:textFill>
            <w14:solidFill>
              <w14:schemeClr w14:val="tx1"/>
            </w14:solidFill>
          </w14:textFill>
        </w:rPr>
        <w:t>、相关法律法规和相关技术标准、规范</w:t>
      </w:r>
      <w:r>
        <w:rPr>
          <w:rFonts w:ascii="宋体" w:hAnsi="宋体" w:eastAsia="仿宋_GB2312"/>
          <w:color w:val="000000" w:themeColor="text1"/>
          <w:sz w:val="28"/>
          <w:szCs w:val="28"/>
          <w14:textFill>
            <w14:solidFill>
              <w14:schemeClr w14:val="tx1"/>
            </w14:solidFill>
          </w14:textFill>
        </w:rPr>
        <w:t>。</w:t>
      </w:r>
    </w:p>
    <w:p>
      <w:pPr>
        <w:spacing w:line="360" w:lineRule="auto"/>
        <w:rPr>
          <w:rFonts w:ascii="宋体" w:hAnsi="宋体" w:eastAsia="仿宋_GB2312"/>
          <w:color w:val="000000" w:themeColor="text1"/>
          <w:sz w:val="28"/>
          <w:szCs w:val="28"/>
          <w14:textFill>
            <w14:solidFill>
              <w14:schemeClr w14:val="tx1"/>
            </w14:solidFill>
          </w14:textFill>
        </w:rPr>
      </w:pPr>
    </w:p>
    <w:p>
      <w:pPr>
        <w:spacing w:line="360" w:lineRule="auto"/>
        <w:rPr>
          <w:rFonts w:ascii="宋体" w:hAnsi="宋体"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18</w:t>
      </w:r>
      <w:r>
        <w:rPr>
          <w:rFonts w:hint="eastAsia" w:hAnsi="宋体" w:eastAsia="仿宋_GB2312"/>
          <w:b/>
          <w:color w:val="000000" w:themeColor="text1"/>
          <w:sz w:val="28"/>
          <w:szCs w:val="28"/>
          <w14:textFill>
            <w14:solidFill>
              <w14:schemeClr w14:val="tx1"/>
            </w14:solidFill>
          </w14:textFill>
        </w:rPr>
        <w:t xml:space="preserve"> </w:t>
      </w:r>
      <w:r>
        <w:rPr>
          <w:rFonts w:hint="eastAsia" w:ascii="宋体" w:hAnsi="宋体" w:eastAsia="仿宋_GB2312"/>
          <w:b/>
          <w:color w:val="000000" w:themeColor="text1"/>
          <w:sz w:val="28"/>
          <w:szCs w:val="28"/>
          <w14:textFill>
            <w14:solidFill>
              <w14:schemeClr w14:val="tx1"/>
            </w14:solidFill>
          </w14:textFill>
        </w:rPr>
        <w:t>其它事项</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18.1</w:t>
      </w:r>
      <w:r>
        <w:rPr>
          <w:rFonts w:hint="eastAsia" w:eastAsia="仿宋_GB2312"/>
          <w:color w:val="000000" w:themeColor="text1"/>
          <w:sz w:val="28"/>
          <w:szCs w:val="28"/>
          <w14:textFill>
            <w14:solidFill>
              <w14:schemeClr w14:val="tx1"/>
            </w14:solidFill>
          </w14:textFill>
        </w:rPr>
        <w:t xml:space="preserve"> 投标人一旦中标后，不得进行转包。</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18.2</w:t>
      </w:r>
      <w:r>
        <w:rPr>
          <w:rFonts w:hint="eastAsia" w:eastAsia="仿宋_GB2312"/>
          <w:color w:val="000000" w:themeColor="text1"/>
          <w:sz w:val="28"/>
          <w:szCs w:val="28"/>
          <w14:textFill>
            <w14:solidFill>
              <w14:schemeClr w14:val="tx1"/>
            </w14:solidFill>
          </w14:textFill>
        </w:rPr>
        <w:t xml:space="preserve"> 投标人应按照附录</w:t>
      </w:r>
      <w:r>
        <w:rPr>
          <w:rFonts w:ascii="Times New Roman" w:hAnsi="Times New Roman" w:eastAsia="仿宋_GB2312" w:cs="Times New Roman"/>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的要求提供样品。</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18.3</w:t>
      </w:r>
      <w:r>
        <w:rPr>
          <w:rFonts w:hint="eastAsia" w:eastAsia="仿宋_GB2312"/>
          <w:b/>
          <w:color w:val="000000" w:themeColor="text1"/>
          <w:sz w:val="28"/>
          <w:szCs w:val="28"/>
          <w14:textFill>
            <w14:solidFill>
              <w14:schemeClr w14:val="tx1"/>
            </w14:solidFill>
          </w14:textFill>
        </w:rPr>
        <w:t xml:space="preserve"> </w:t>
      </w:r>
      <w:r>
        <w:rPr>
          <w:rFonts w:ascii="宋体" w:hAnsi="宋体" w:eastAsia="仿宋_GB2312"/>
          <w:color w:val="000000" w:themeColor="text1"/>
          <w:sz w:val="28"/>
          <w:szCs w:val="28"/>
          <w14:textFill>
            <w14:solidFill>
              <w14:schemeClr w14:val="tx1"/>
            </w14:solidFill>
          </w14:textFill>
        </w:rPr>
        <w:t>投标人中标后，履行合同所供产品必须是</w:t>
      </w:r>
      <w:r>
        <w:rPr>
          <w:rFonts w:hint="eastAsia" w:ascii="宋体" w:hAnsi="宋体" w:eastAsia="仿宋_GB2312"/>
          <w:color w:val="000000" w:themeColor="text1"/>
          <w:sz w:val="28"/>
          <w:szCs w:val="28"/>
          <w14:textFill>
            <w14:solidFill>
              <w14:schemeClr w14:val="tx1"/>
            </w14:solidFill>
          </w14:textFill>
        </w:rPr>
        <w:t>全新的原装正</w:t>
      </w:r>
      <w:r>
        <w:rPr>
          <w:rFonts w:ascii="宋体" w:hAnsi="宋体" w:eastAsia="仿宋_GB2312"/>
          <w:color w:val="000000" w:themeColor="text1"/>
          <w:sz w:val="28"/>
          <w:szCs w:val="28"/>
          <w14:textFill>
            <w14:solidFill>
              <w14:schemeClr w14:val="tx1"/>
            </w14:solidFill>
          </w14:textFill>
        </w:rPr>
        <w:t>品</w:t>
      </w:r>
      <w:r>
        <w:rPr>
          <w:rFonts w:hint="eastAsia" w:ascii="宋体" w:hAnsi="宋体" w:eastAsia="仿宋_GB2312"/>
          <w:color w:val="000000" w:themeColor="text1"/>
          <w:sz w:val="28"/>
          <w:szCs w:val="28"/>
          <w14:textFill>
            <w14:solidFill>
              <w14:schemeClr w14:val="tx1"/>
            </w14:solidFill>
          </w14:textFill>
        </w:rPr>
        <w:t>。</w:t>
      </w:r>
    </w:p>
    <w:p>
      <w:pPr>
        <w:spacing w:line="360" w:lineRule="auto"/>
        <w:rPr>
          <w:rFonts w:ascii="宋体" w:hAnsi="宋体" w:eastAsia="仿宋_GB2312"/>
          <w:color w:val="000000" w:themeColor="text1"/>
          <w:sz w:val="28"/>
          <w:szCs w:val="28"/>
          <w14:textFill>
            <w14:solidFill>
              <w14:schemeClr w14:val="tx1"/>
            </w14:solidFill>
          </w14:textFill>
        </w:rPr>
      </w:pPr>
    </w:p>
    <w:p>
      <w:pPr>
        <w:spacing w:line="360" w:lineRule="auto"/>
        <w:rPr>
          <w:rFonts w:ascii="宋体" w:hAnsi="宋体" w:eastAsia="仿宋_GB2312"/>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19</w:t>
      </w:r>
      <w:r>
        <w:rPr>
          <w:rFonts w:hint="eastAsia" w:ascii="宋体" w:hAnsi="宋体" w:eastAsia="仿宋_GB2312"/>
          <w:b/>
          <w:color w:val="000000" w:themeColor="text1"/>
          <w:sz w:val="28"/>
          <w:szCs w:val="28"/>
          <w14:textFill>
            <w14:solidFill>
              <w14:schemeClr w14:val="tx1"/>
            </w14:solidFill>
          </w14:textFill>
        </w:rPr>
        <w:t xml:space="preserve"> 联系方式 </w:t>
      </w:r>
    </w:p>
    <w:p>
      <w:pPr>
        <w:spacing w:line="360" w:lineRule="auto"/>
        <w:ind w:firstLine="560" w:firstLineChars="200"/>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业务咨询：</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u w:val="single"/>
          <w:lang w:eastAsia="zh-CN"/>
          <w14:textFill>
            <w14:solidFill>
              <w14:schemeClr w14:val="tx1"/>
            </w14:solidFill>
          </w14:textFill>
        </w:rPr>
        <w:t>戚老师</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 xml:space="preserve">   联系电话：</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u w:val="single"/>
          <w:lang w:val="en-US" w:eastAsia="zh-CN"/>
          <w14:textFill>
            <w14:solidFill>
              <w14:schemeClr w14:val="tx1"/>
            </w14:solidFill>
          </w14:textFill>
        </w:rPr>
        <w:t>18796389966</w:t>
      </w:r>
      <w:r>
        <w:rPr>
          <w:rFonts w:hint="eastAsia" w:ascii="宋体" w:hAnsi="宋体" w:eastAsia="仿宋_GB2312"/>
          <w:color w:val="000000" w:themeColor="text1"/>
          <w:sz w:val="28"/>
          <w:szCs w:val="28"/>
          <w:u w:val="single"/>
          <w14:textFill>
            <w14:solidFill>
              <w14:schemeClr w14:val="tx1"/>
            </w14:solidFill>
          </w14:textFill>
        </w:rPr>
        <w:t xml:space="preserve">  </w:t>
      </w:r>
    </w:p>
    <w:p>
      <w:pPr>
        <w:spacing w:line="360" w:lineRule="auto"/>
        <w:ind w:firstLine="560" w:firstLineChars="200"/>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监督电话： 0516--83996085</w:t>
      </w:r>
    </w:p>
    <w:p>
      <w:pPr>
        <w:spacing w:line="360" w:lineRule="auto"/>
        <w:rPr>
          <w:rFonts w:ascii="宋体" w:hAnsi="宋体" w:eastAsia="仿宋_GB2312"/>
          <w:color w:val="000000" w:themeColor="text1"/>
          <w:sz w:val="28"/>
          <w:szCs w:val="28"/>
          <w14:textFill>
            <w14:solidFill>
              <w14:schemeClr w14:val="tx1"/>
            </w14:solidFill>
          </w14:textFill>
        </w:rPr>
      </w:pPr>
    </w:p>
    <w:p>
      <w:pPr>
        <w:spacing w:line="360" w:lineRule="auto"/>
        <w:ind w:firstLine="140" w:firstLineChars="50"/>
        <w:rPr>
          <w:rFonts w:ascii="宋体" w:hAnsi="宋体" w:eastAsia="仿宋_GB2312"/>
          <w:color w:val="000000" w:themeColor="text1"/>
          <w:sz w:val="28"/>
          <w:szCs w:val="28"/>
          <w14:textFill>
            <w14:solidFill>
              <w14:schemeClr w14:val="tx1"/>
            </w14:solidFill>
          </w14:textFill>
        </w:rPr>
      </w:pPr>
    </w:p>
    <w:p>
      <w:pPr>
        <w:spacing w:line="360" w:lineRule="auto"/>
        <w:ind w:firstLine="140" w:firstLineChars="50"/>
        <w:rPr>
          <w:rFonts w:ascii="宋体" w:hAnsi="宋体" w:eastAsia="仿宋_GB2312"/>
          <w:color w:val="000000" w:themeColor="text1"/>
          <w:sz w:val="28"/>
          <w:szCs w:val="28"/>
          <w14:textFill>
            <w14:solidFill>
              <w14:schemeClr w14:val="tx1"/>
            </w14:solidFill>
          </w14:textFill>
        </w:rPr>
      </w:pPr>
    </w:p>
    <w:p>
      <w:pPr>
        <w:spacing w:line="360" w:lineRule="auto"/>
        <w:ind w:firstLine="5320" w:firstLineChars="1900"/>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江苏建筑职业技术学院</w:t>
      </w:r>
      <w:r>
        <w:rPr>
          <w:rFonts w:ascii="宋体" w:hAnsi="宋体" w:eastAsia="仿宋_GB2312"/>
          <w:color w:val="000000" w:themeColor="text1"/>
          <w:sz w:val="28"/>
          <w:szCs w:val="28"/>
          <w14:textFill>
            <w14:solidFill>
              <w14:schemeClr w14:val="tx1"/>
            </w14:solidFill>
          </w14:textFill>
        </w:rPr>
        <w:t xml:space="preserve"> </w:t>
      </w:r>
    </w:p>
    <w:p>
      <w:pPr>
        <w:spacing w:line="360" w:lineRule="auto"/>
        <w:rPr>
          <w:rFonts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 xml:space="preserve">                                        </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u w:val="single"/>
          <w:lang w:val="en-US" w:eastAsia="zh-CN"/>
          <w14:textFill>
            <w14:solidFill>
              <w14:schemeClr w14:val="tx1"/>
            </w14:solidFill>
          </w14:textFill>
        </w:rPr>
        <w:t>2016</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年</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u w:val="single"/>
          <w:lang w:val="en-US" w:eastAsia="zh-CN"/>
          <w14:textFill>
            <w14:solidFill>
              <w14:schemeClr w14:val="tx1"/>
            </w14:solidFill>
          </w14:textFill>
        </w:rPr>
        <w:t>8</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月</w:t>
      </w:r>
      <w:r>
        <w:rPr>
          <w:rFonts w:hint="eastAsia" w:ascii="宋体" w:hAnsi="宋体" w:eastAsia="仿宋_GB2312"/>
          <w:color w:val="000000" w:themeColor="text1"/>
          <w:sz w:val="28"/>
          <w:szCs w:val="28"/>
          <w:u w:val="single"/>
          <w14:textFill>
            <w14:solidFill>
              <w14:schemeClr w14:val="tx1"/>
            </w14:solidFill>
          </w14:textFill>
        </w:rPr>
        <w:t xml:space="preserve"> </w:t>
      </w:r>
      <w:r>
        <w:rPr>
          <w:rFonts w:hint="eastAsia" w:ascii="宋体" w:hAnsi="宋体" w:eastAsia="仿宋_GB2312"/>
          <w:color w:val="000000" w:themeColor="text1"/>
          <w:sz w:val="28"/>
          <w:szCs w:val="28"/>
          <w:u w:val="single"/>
          <w:lang w:val="en-US" w:eastAsia="zh-CN"/>
          <w14:textFill>
            <w14:solidFill>
              <w14:schemeClr w14:val="tx1"/>
            </w14:solidFill>
          </w14:textFill>
        </w:rPr>
        <w:t>26</w:t>
      </w:r>
      <w:r>
        <w:rPr>
          <w:rFonts w:hint="eastAsia" w:ascii="宋体" w:hAnsi="宋体" w:eastAsia="仿宋_GB2312"/>
          <w:color w:val="000000" w:themeColor="text1"/>
          <w:sz w:val="28"/>
          <w:szCs w:val="28"/>
          <w14:textFill>
            <w14:solidFill>
              <w14:schemeClr w14:val="tx1"/>
            </w14:solidFill>
          </w14:textFill>
        </w:rPr>
        <w:t xml:space="preserve">日  </w:t>
      </w:r>
    </w:p>
    <w:p>
      <w:pPr>
        <w:jc w:val="center"/>
        <w:rPr>
          <w:rFonts w:hint="eastAsia"/>
          <w:b/>
          <w:color w:val="000000" w:themeColor="text1"/>
          <w:sz w:val="48"/>
          <w:szCs w:val="48"/>
          <w14:textFill>
            <w14:solidFill>
              <w14:schemeClr w14:val="tx1"/>
            </w14:solidFill>
          </w14:textFill>
        </w:rPr>
      </w:pPr>
      <w:r>
        <w:rPr>
          <w:rFonts w:hint="eastAsia"/>
          <w:b/>
          <w:color w:val="000000" w:themeColor="text1"/>
          <w:sz w:val="48"/>
          <w:szCs w:val="48"/>
          <w14:textFill>
            <w14:solidFill>
              <w14:schemeClr w14:val="tx1"/>
            </w14:solidFill>
          </w14:textFill>
        </w:rPr>
        <w:br w:type="page"/>
      </w:r>
    </w:p>
    <w:p>
      <w:pPr>
        <w:tabs>
          <w:tab w:val="left" w:pos="990"/>
        </w:tabs>
        <w:rPr>
          <w:rFonts w:hint="eastAsia" w:ascii="宋体" w:hAnsi="宋体"/>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附录</w:t>
      </w:r>
      <w:r>
        <w:rPr>
          <w:rFonts w:ascii="Times New Roman" w:hAnsi="Times New Roman"/>
          <w:color w:val="000000" w:themeColor="text1"/>
          <w:sz w:val="32"/>
          <w:szCs w:val="32"/>
          <w:lang w:eastAsia="zh-CN"/>
          <w14:textFill>
            <w14:solidFill>
              <w14:schemeClr w14:val="tx1"/>
            </w14:solidFill>
          </w14:textFill>
        </w:rPr>
        <w:t>A</w:t>
      </w:r>
      <w:r>
        <w:rPr>
          <w:rFonts w:hint="eastAsia" w:ascii="宋体" w:hAnsi="宋体"/>
          <w:color w:val="000000" w:themeColor="text1"/>
          <w:sz w:val="32"/>
          <w:szCs w:val="32"/>
          <w:lang w:eastAsia="zh-CN"/>
          <w14:textFill>
            <w14:solidFill>
              <w14:schemeClr w14:val="tx1"/>
            </w14:solidFill>
          </w14:textFill>
        </w:rPr>
        <w:t>：</w:t>
      </w:r>
    </w:p>
    <w:p>
      <w:pPr>
        <w:tabs>
          <w:tab w:val="left" w:pos="990"/>
        </w:tabs>
        <w:jc w:val="center"/>
        <w:rPr>
          <w:rFonts w:ascii="宋体" w:hAnsi="宋体"/>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招标内容及质量与技术要求</w:t>
      </w:r>
    </w:p>
    <w:p>
      <w:pPr>
        <w:tabs>
          <w:tab w:val="left" w:pos="990"/>
        </w:tabs>
        <w:rPr>
          <w:rFonts w:ascii="宋体" w:hAnsi="宋体"/>
          <w:color w:val="000000" w:themeColor="text1"/>
          <w:sz w:val="28"/>
          <w:szCs w:val="28"/>
          <w:lang w:eastAsia="zh-CN"/>
          <w14:textFill>
            <w14:solidFill>
              <w14:schemeClr w14:val="tx1"/>
            </w14:solidFill>
          </w14:textFill>
        </w:rPr>
      </w:pPr>
    </w:p>
    <w:p>
      <w:pPr>
        <w:tabs>
          <w:tab w:val="left" w:pos="990"/>
        </w:tabs>
        <w:rPr>
          <w:rFonts w:ascii="宋体" w:hAnsi="宋体"/>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lang w:eastAsia="zh-CN"/>
          <w14:textFill>
            <w14:solidFill>
              <w14:schemeClr w14:val="tx1"/>
            </w14:solidFill>
          </w14:textFill>
        </w:rPr>
        <w:t>A.</w:t>
      </w:r>
      <w:r>
        <w:rPr>
          <w:b/>
          <w:bCs/>
          <w:color w:val="000000" w:themeColor="text1"/>
          <w:sz w:val="28"/>
          <w:szCs w:val="28"/>
          <w14:textFill>
            <w14:solidFill>
              <w14:schemeClr w14:val="tx1"/>
            </w14:solidFill>
          </w14:textFill>
        </w:rPr>
        <w:t>1</w:t>
      </w:r>
      <w:r>
        <w:rPr>
          <w:rFonts w:hint="eastAsia" w:ascii="宋体" w:hAnsi="宋体"/>
          <w:b/>
          <w:bCs/>
          <w:color w:val="000000" w:themeColor="text1"/>
          <w:sz w:val="28"/>
          <w:szCs w:val="28"/>
          <w14:textFill>
            <w14:solidFill>
              <w14:schemeClr w14:val="tx1"/>
            </w14:solidFill>
          </w14:textFill>
        </w:rPr>
        <w:t xml:space="preserve"> 招标产品清单</w:t>
      </w:r>
    </w:p>
    <w:tbl>
      <w:tblPr>
        <w:tblStyle w:val="3"/>
        <w:tblW w:w="8522" w:type="dxa"/>
        <w:tblInd w:w="0" w:type="dxa"/>
        <w:tblLayout w:type="fixed"/>
        <w:tblCellMar>
          <w:top w:w="0" w:type="dxa"/>
          <w:left w:w="108" w:type="dxa"/>
          <w:bottom w:w="0" w:type="dxa"/>
          <w:right w:w="108" w:type="dxa"/>
        </w:tblCellMar>
      </w:tblPr>
      <w:tblGrid>
        <w:gridCol w:w="817"/>
        <w:gridCol w:w="1701"/>
        <w:gridCol w:w="3260"/>
        <w:gridCol w:w="709"/>
        <w:gridCol w:w="992"/>
        <w:gridCol w:w="1043"/>
      </w:tblGrid>
      <w:tr>
        <w:tblPrEx>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名称</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技术规格</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录播主机</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录播主机部分：</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纯嵌入一体式内置存储架构，确保系统稳定可靠，录制、直播、点播、导播、管理、存储、视音频编码等功能必须集成在一台主机内，而不需配合编码盒使用,不接受服务器和PC架构设备；（需提供主机内部构造实物图片）</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2)为保证视频信号接入的多样性，支持不少于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个HD-SDI、1个HDMI、1个VGA、2个YPbPr、2个S-video、2个CVBS的视频接口；</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3)内置要求可同时输入</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路1080P/25/30高清视频信号实现无缝切换、叠加、拼接等处理功能；包括2路高清1080视频和1路计算机信号输入；</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4)至少支持1路HDMI电影画面输出接口，不需要接其他转换设备。该接口可以直接将直播画面输出到大屏、非编等设备中，无延迟、非网络接口；分辨率可任意设置，最大支持1920*1080/30；</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5)所有视频输入信号直接输入到录播主机，不通过网络或其他设备，不再进行二次编码，以保证视频质量；</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6)音频编码采用AAC高清编码方式，至少应支持4路声音输入及2路声音输出，音频接口应采用标准工业级凤凰裸线端子接口，提供主机音频接口实物图片；</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7)标准流媒体文件格式，视频MP4，音频AAC；适合通用播放器或网页嵌入播放方式；编码码流：48Kbps～10Mbps可调；</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8)主机内置至少1TB可用磁盘空间；</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9)采用12V安全电源供电（满足潮湿环境下人体安全使用需求）；</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10)设备高度&lt;1.5U标准机架式；</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11)主机支持硬关机和软关机两种关机方式，硬关机即同时关闭主机系统及电源，软关机只关闭主机系统但不关闭主机电源让主机处于休眠状态，可配合教学视频资源应用服务平台在资源服务器空闲时自动远程唤醒主机以实现FTP自动上传所录制的视频资源文件等功能（提供关机选项界面截图）；</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12)应具备自主知识产权，提供视频信号处理相关知识产权证明文件复印件，并加盖厂家公章；</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13)主机应具备国家强制性CCC认证证书，且必须符合符合电磁相关国标GB13837-2012、GB17625.1-2012的标准要求。（提供相应证书及符合上述涉及标准相关内容的复印件加盖厂家公章）</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套</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315"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摄像机</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1）用于拍摄教师跟踪特写；</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2）采用SONY X280广播级专业摄像机，确保画面高清晰，高还原度。</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台</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55"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广播级云台</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1）支持广播级摄像机全功能控制，包括镜头变焦、聚焦和光圈，摄像机菜单、增益、白平衡和镜头预置位等功能；</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2）云台支持KXWELL、VISCA、PELCOP、PELCOD等多种协议，支持协议定制；</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3）云台、镜头全变速控制，旋转速度：水平：0.2~40°/S，俯仰：0.1~30°/S；旋转范围：水平：300°；俯仰：+45°～-45°（可软件限位）, 不少于1000个预置位(云台位置、镜头位置)；</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4）为了保证摄像机在使用中不会因为云台而损坏影响质保，不影响摄像机的原厂质保服务，必须提供广播级摄像机厂商针对配套控制云台的授权书；</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5）支持3G-SDI信号,超静音设计，全速运转噪声不高于：17dB(提供国家广播电视产品质量监督检验中心提供的声学检测报告)；支持CPSPO功能;</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6）提供国家版权局颁发的专业摄像机及云台控制软件的计算机软件著作权登记证书 ；</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7）为保证产品品质，必须提供国家广播电视产品质量监督检验中心质量检验报告；                                                                      </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8）国际知名品牌，必须提供产品原厂授权书、原厂售后服务承诺函、CE、ROHS认证证书；</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9）含支架与电源。</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台</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98"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高清云台摄像机</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1）视频格式 1080P60/50、1080P30/25,720P60/50、720P/30/25；</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2）视频输出接口 YPbPr、DVI(HDMI)、SDI；</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3）传感器类型 1／2.7英寸CMOS，有效像素：207万，总像素274万；</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4）镜头焦距 4.7mm-84.6mm(18倍)，F1.8-2.8；</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5）提供原厂授权及质保函，提供国家权威部门检测报告。</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台</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8</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交互式触摸一体机（内置电脑）</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老师上课使用，替代传统老师投影仪进行课件播放。</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台</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6</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液晶电视</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42寸，1080P，HDMI视频输入</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台</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7</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音频处理器</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1）DSP微处理器为核心、具备声控智能十二选一功能的音频设备，方便地应用于教学录播和各类多媒体；</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2）设备具有13路话筒输入通道，MIC1-MIC12为录音话筒输入，MIC13为无线话筒输入；</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3）采用AGC自动增益技术，保证在距话筒不同距离内讲话，录音的音量大小基本一致；</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4）采用声控智能十二选一技术，根据讲话者的声场情况自动开启、关闭话筒，在整个的录播和会议会议扩声过程中，无需人为调整设备就可以很好保障录播和会议发言轻松、高效、安心顺畅进行；</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5）具有RS232串口功能，可与电脑、中控等连接，以方便视频设备录制定位讲话者等；</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6）具有高中低音调节功能；</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7）音频处理核心部分采用高性能的DSP芯片数字运算处理，降低环境噪声的同时确保声音失真度；</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8）音频处理主机自带功率放大功能；</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9）输出功率：2*80W 4Ω；</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10）含专业调麦1只、音响1对。</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注明：厂家须音频二级资质，授权函及3年免费售后服务函，不提供的按废标处理。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套</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8</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无线麦克</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一拖四无线话筒HT-U640；</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具体参数：频道组数：四通道</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载波频段：UHF600-900MHz；</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振荡方式：Quartz-controlled fixed frequency；</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灵敏度:25KHz 是/N&gt;60 dB；频带宽度：15MHz</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最大偏移度：±45KHz with level limiting；综合S/N比：95dB</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综合T.H.D ：&lt;1.1%@1K；</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综合频率响应:50Hz-18KHz±3 dB</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套</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录播控制面板</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1)在讲台上镶嵌式安装方式；</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2)一键式录播控制：录制、暂停、停止等功能；</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3)可锁定VGA信号进行录制和直播；</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4)支持一键式系统电源开关控制。</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套</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10</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讲台</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定制，美观、大方小巧，</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满足本项目设备安装需要。</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套</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电源管理器</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1)支持微课系统、显示系统提供统一的电源管理；</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2)支持微课系统一键式电源管理；</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3)支持灯光控制独立管理；</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4)单路负载最大电压电流：250VAC / 5A；</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5)整机最大负载电压电流：250VAC / 15A。</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套</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12</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配套辅材</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各类线材及配套的其它设备。交钥匙工程，包含其它所有部分。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13</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配套软件</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提供资源管理、远程导播、</w:t>
            </w:r>
            <w:r>
              <w:rPr>
                <w:rFonts w:hint="eastAsia" w:asciiTheme="minorEastAsia" w:hAnsiTheme="minorEastAsia" w:eastAsiaTheme="minorEastAsia" w:cstheme="minorEastAsia"/>
                <w:color w:val="000000" w:themeColor="text1"/>
                <w:szCs w:val="21"/>
                <w14:textFill>
                  <w14:solidFill>
                    <w14:schemeClr w14:val="tx1"/>
                  </w14:solidFill>
                </w14:textFill>
              </w:rPr>
              <w:t>非线性编辑</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等配套软件，要求技术先进,架构合理。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套</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14</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服务器</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Cpu：1*E3-1220v3(3.1GHz/4核/8MB)</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内存：8GB</w:t>
            </w:r>
          </w:p>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硬盘：2TB 6G SATA 7.2k 3.5in</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台</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1</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15</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管理电脑</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I5\4G\500G\DVD刻录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台</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40" w:hRule="atLeast"/>
        </w:trPr>
        <w:tc>
          <w:tcPr>
            <w:tcW w:w="81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16</w:t>
            </w:r>
          </w:p>
        </w:tc>
        <w:tc>
          <w:tcPr>
            <w:tcW w:w="170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w w:val="90"/>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标准机柜</w:t>
            </w:r>
          </w:p>
        </w:tc>
        <w:tc>
          <w:tcPr>
            <w:tcW w:w="326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台</w:t>
            </w:r>
          </w:p>
        </w:tc>
        <w:tc>
          <w:tcPr>
            <w:tcW w:w="9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1</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21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000000" w:themeColor="text1"/>
                <w:lang w:eastAsia="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color w:val="000000" w:themeColor="text1"/>
                <w:w w:val="90"/>
                <w14:textFill>
                  <w14:solidFill>
                    <w14:schemeClr w14:val="tx1"/>
                  </w14:solidFill>
                </w14:textFill>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c>
          <w:tcPr>
            <w:tcW w:w="1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lang w:eastAsia="zh-CN"/>
                <w14:textFill>
                  <w14:solidFill>
                    <w14:schemeClr w14:val="tx1"/>
                  </w14:solidFill>
                </w14:textFill>
              </w:rPr>
            </w:pPr>
          </w:p>
        </w:tc>
      </w:tr>
    </w:tbl>
    <w:p>
      <w:pPr>
        <w:tabs>
          <w:tab w:val="left" w:pos="990"/>
        </w:tabs>
        <w:rPr>
          <w:rFonts w:ascii="宋体" w:hAnsi="宋体"/>
          <w:bCs/>
          <w:color w:val="000000" w:themeColor="text1"/>
          <w:sz w:val="28"/>
          <w:szCs w:val="28"/>
          <w:lang w:eastAsia="zh-CN"/>
          <w14:textFill>
            <w14:solidFill>
              <w14:schemeClr w14:val="tx1"/>
            </w14:solidFill>
          </w14:textFill>
        </w:rPr>
      </w:pPr>
    </w:p>
    <w:p>
      <w:pPr>
        <w:rPr>
          <w:rFonts w:ascii="宋体" w:hAnsi="宋体"/>
          <w:b/>
          <w:color w:val="000000" w:themeColor="text1"/>
          <w:sz w:val="28"/>
          <w:szCs w:val="28"/>
          <w:lang w:eastAsia="zh-CN"/>
          <w14:textFill>
            <w14:solidFill>
              <w14:schemeClr w14:val="tx1"/>
            </w14:solidFill>
          </w14:textFill>
        </w:rPr>
      </w:pPr>
      <w:r>
        <w:rPr>
          <w:rFonts w:hint="eastAsia" w:ascii="Times New Roman" w:hAnsi="Times New Roman"/>
          <w:b/>
          <w:color w:val="000000" w:themeColor="text1"/>
          <w:sz w:val="28"/>
          <w:szCs w:val="28"/>
          <w:lang w:eastAsia="zh-CN"/>
          <w14:textFill>
            <w14:solidFill>
              <w14:schemeClr w14:val="tx1"/>
            </w14:solidFill>
          </w14:textFill>
        </w:rPr>
        <w:t>A.</w:t>
      </w:r>
      <w:r>
        <w:rPr>
          <w:rFonts w:ascii="Times New Roman" w:hAnsi="Times New Roman"/>
          <w:b/>
          <w:color w:val="000000" w:themeColor="text1"/>
          <w:sz w:val="28"/>
          <w:szCs w:val="28"/>
          <w:lang w:eastAsia="zh-CN"/>
          <w14:textFill>
            <w14:solidFill>
              <w14:schemeClr w14:val="tx1"/>
            </w14:solidFill>
          </w14:textFill>
        </w:rPr>
        <w:t>2</w:t>
      </w:r>
      <w:r>
        <w:rPr>
          <w:rFonts w:hint="eastAsia" w:ascii="Times New Roman" w:hAnsi="Times New Roman"/>
          <w:b/>
          <w:color w:val="000000" w:themeColor="text1"/>
          <w:sz w:val="28"/>
          <w:szCs w:val="28"/>
          <w:lang w:eastAsia="zh-CN"/>
          <w14:textFill>
            <w14:solidFill>
              <w14:schemeClr w14:val="tx1"/>
            </w14:solidFill>
          </w14:textFill>
        </w:rPr>
        <w:t xml:space="preserve"> </w:t>
      </w:r>
      <w:r>
        <w:rPr>
          <w:rFonts w:hint="eastAsia" w:ascii="宋体" w:hAnsi="宋体"/>
          <w:b/>
          <w:bCs/>
          <w:color w:val="000000" w:themeColor="text1"/>
          <w:sz w:val="28"/>
          <w:szCs w:val="28"/>
          <w:lang w:eastAsia="zh-CN"/>
          <w14:textFill>
            <w14:solidFill>
              <w14:schemeClr w14:val="tx1"/>
            </w14:solidFill>
          </w14:textFill>
        </w:rPr>
        <w:t>投</w:t>
      </w:r>
      <w:r>
        <w:rPr>
          <w:rFonts w:hint="eastAsia"/>
          <w:b/>
          <w:color w:val="000000" w:themeColor="text1"/>
          <w:sz w:val="28"/>
          <w:szCs w:val="28"/>
          <w:lang w:eastAsia="zh-CN"/>
          <w14:textFill>
            <w14:solidFill>
              <w14:schemeClr w14:val="tx1"/>
            </w14:solidFill>
          </w14:textFill>
        </w:rPr>
        <w:t>标要求</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.1 投标单位所投产品应能够至少达到以上技术参数要求，同时明确所投产品的品牌、型号、规格和外形、尺寸及一些必须说明的技术参数，以及设备配置清单，并提供详细的技术参数及性能说明书。投标方提供的所有设备必须为合格产品，质量符合国际或国家通用标准，先进可靠,操作简单,便于维护。如出现质量问题或系假冒伪劣产品，投标方负责包退、包换，发生的费用由投标方负责。</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.2 投标单位必须承诺招标文件中提出的全部技术规格与要求，如果以其中某些条款不响应时，应在文件中逐条列出，未列出的视同响应。</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.3 .投标单位须保证对学校有关师生的技术的培训，培训方案要求具备完整的人员培训的目标、对象、培训方法等，培训费用由中标单位承担。</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.4  投标</w:t>
      </w:r>
      <w:r>
        <w:rPr>
          <w:rFonts w:hint="eastAsia" w:ascii="宋体" w:hAnsi="宋体" w:cs="宋体"/>
          <w:b/>
          <w:bCs/>
          <w:color w:val="000000" w:themeColor="text1"/>
          <w:kern w:val="0"/>
          <w:szCs w:val="21"/>
          <w14:textFill>
            <w14:solidFill>
              <w14:schemeClr w14:val="tx1"/>
            </w14:solidFill>
          </w14:textFill>
        </w:rPr>
        <w:t>单位在</w:t>
      </w:r>
      <w:r>
        <w:rPr>
          <w:rFonts w:hint="eastAsia" w:ascii="宋体" w:hAnsi="宋体" w:cs="宋体"/>
          <w:b/>
          <w:bCs/>
          <w:color w:val="000000" w:themeColor="text1"/>
          <w:kern w:val="0"/>
          <w:szCs w:val="21"/>
          <w:lang w:eastAsia="zh-CN"/>
          <w14:textFill>
            <w14:solidFill>
              <w14:schemeClr w14:val="tx1"/>
            </w14:solidFill>
          </w14:textFill>
        </w:rPr>
        <w:t>徐州</w:t>
      </w:r>
      <w:r>
        <w:rPr>
          <w:rFonts w:hint="eastAsia" w:ascii="宋体" w:hAnsi="宋体" w:cs="宋体"/>
          <w:b/>
          <w:bCs/>
          <w:color w:val="000000" w:themeColor="text1"/>
          <w:kern w:val="0"/>
          <w:szCs w:val="21"/>
          <w14:textFill>
            <w14:solidFill>
              <w14:schemeClr w14:val="tx1"/>
            </w14:solidFill>
          </w14:textFill>
        </w:rPr>
        <w:t>地区应有专门的维护部门，不少于1名现场经验丰富的维护技术人员，投标单位建立有完善的售后服务制度和良好的用户服务记录。</w:t>
      </w:r>
    </w:p>
    <w:p>
      <w:pPr>
        <w:widowControl/>
        <w:shd w:val="clear" w:color="auto" w:fill="FFFFFF"/>
        <w:spacing w:before="100" w:beforeAutospacing="1" w:after="100" w:afterAutospacing="1"/>
        <w:ind w:left="850" w:hanging="453"/>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.5 系统架构：技术成熟、性能稳定、高度集成、定制灵活、便于维护和升级、扩展性好等突出优势。录播系统具备CCC认证、ISO14001环境认证体系、ISO9001质量管理认证体系，以及具有中央电教馆认证证书 (投标时提供该上述证书加盖原厂公章)。</w:t>
      </w:r>
    </w:p>
    <w:p>
      <w:pPr>
        <w:widowControl/>
        <w:shd w:val="clear" w:color="auto" w:fill="FFFFFF"/>
        <w:spacing w:before="100" w:beforeAutospacing="1" w:after="100" w:afterAutospacing="1"/>
        <w:ind w:left="850" w:hanging="453"/>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 xml:space="preserve">6 </w:t>
      </w:r>
      <w:r>
        <w:rPr>
          <w:rFonts w:hint="eastAsia" w:ascii="宋体" w:hAnsi="宋体" w:cs="宋体"/>
          <w:color w:val="000000" w:themeColor="text1"/>
          <w:kern w:val="0"/>
          <w:szCs w:val="21"/>
          <w14:textFill>
            <w14:solidFill>
              <w14:schemeClr w14:val="tx1"/>
            </w14:solidFill>
          </w14:textFill>
        </w:rPr>
        <w:t>录播系统必须支持</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路(1080P)以上高清摄像机视频直接接入，而不是借助网络或其他外置编码器设备进行转接，不再进行二次编码，以保证视频质量</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后期便于升级，实时可以升级成四机位精品课程录播系统</w:t>
      </w:r>
      <w:r>
        <w:rPr>
          <w:rFonts w:hint="eastAsia" w:ascii="宋体" w:hAnsi="宋体" w:cs="宋体"/>
          <w:color w:val="000000" w:themeColor="text1"/>
          <w:kern w:val="0"/>
          <w:szCs w:val="21"/>
          <w14:textFill>
            <w14:solidFill>
              <w14:schemeClr w14:val="tx1"/>
            </w14:solidFill>
          </w14:textFill>
        </w:rPr>
        <w:t>。</w:t>
      </w:r>
    </w:p>
    <w:p>
      <w:pPr>
        <w:widowControl/>
        <w:shd w:val="clear" w:color="auto" w:fill="FFFFFF"/>
        <w:spacing w:before="100" w:beforeAutospacing="1" w:after="100" w:afterAutospacing="1"/>
        <w:ind w:left="850" w:hanging="453"/>
        <w:jc w:val="left"/>
        <w:rPr>
          <w:rFonts w:hint="eastAsia" w:ascii="宋体" w:hAnsi="宋体" w:cs="宋体"/>
          <w:color w:val="000000" w:themeColor="text1"/>
          <w:kern w:val="0"/>
          <w:szCs w:val="21"/>
          <w14:textFill>
            <w14:solidFill>
              <w14:schemeClr w14:val="tx1"/>
            </w14:solidFill>
          </w14:textFill>
        </w:rPr>
      </w:pPr>
      <w:bookmarkStart w:id="1" w:name="OLE_LINK3"/>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 xml:space="preserve"> </w:t>
      </w:r>
      <w:bookmarkEnd w:id="1"/>
      <w:r>
        <w:rPr>
          <w:rFonts w:hint="eastAsia" w:ascii="宋体" w:hAnsi="宋体" w:cs="宋体"/>
          <w:color w:val="000000" w:themeColor="text1"/>
          <w:kern w:val="0"/>
          <w:szCs w:val="21"/>
          <w14:textFill>
            <w14:solidFill>
              <w14:schemeClr w14:val="tx1"/>
            </w14:solidFill>
          </w14:textFill>
        </w:rPr>
        <w:t xml:space="preserve"> 录制的视频画面质量为1080P，并向下兼容，声音自动增益降噪功能，声音采集采用语音滤波技术，剔除人声外的频率成分，增益降噪，保障声音清晰干净。</w:t>
      </w:r>
    </w:p>
    <w:p>
      <w:pPr>
        <w:widowControl/>
        <w:shd w:val="clear" w:color="auto" w:fill="FFFFFF"/>
        <w:spacing w:before="100" w:beforeAutospacing="1" w:after="100" w:afterAutospacing="1"/>
        <w:ind w:left="850" w:hanging="453"/>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 xml:space="preserve">  支持自动导播和手动导播，支持移动终端（IPAD等平板）进行导播切换，支持手指触摸快速点击定位功能。自动导播模式下，切换画面自然、流畅，转场自如、无抖动跳帧现象出现，符合电视语言的要求；手动导播台要求同屏显示所有的摄像机输入视频和PC视频的预览画面，每路预览画面能够自由选择所需要输入的视频源，不需要插拔视频输入线缆即可变更画面的排列顺序，以满足不同的应用需求</w:t>
      </w:r>
      <w:r>
        <w:rPr>
          <w:rFonts w:hint="eastAsia" w:ascii="宋体" w:hAnsi="宋体" w:cs="宋体"/>
          <w:color w:val="000000" w:themeColor="text1"/>
          <w:kern w:val="0"/>
          <w:szCs w:val="21"/>
          <w:lang w:val="en-US" w:eastAsia="zh-CN"/>
          <w14:textFill>
            <w14:solidFill>
              <w14:schemeClr w14:val="tx1"/>
            </w14:solidFill>
          </w14:textFill>
        </w:rPr>
        <w:t>。</w:t>
      </w:r>
    </w:p>
    <w:p>
      <w:pPr>
        <w:widowControl/>
        <w:shd w:val="clear" w:color="auto" w:fill="FFFFFF"/>
        <w:spacing w:before="100" w:beforeAutospacing="1" w:after="100" w:afterAutospacing="1"/>
        <w:ind w:left="850" w:hanging="453"/>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全部布线产品、附件、辅材的用量必须满足本次工程的要求，构成整套系统，其性能必须达到系统正常运行的要求 。</w:t>
      </w:r>
    </w:p>
    <w:p>
      <w:pPr>
        <w:widowControl/>
        <w:shd w:val="clear" w:color="auto" w:fill="FFFFFF"/>
        <w:spacing w:before="100" w:beforeAutospacing="1" w:after="100" w:afterAutospacing="1"/>
        <w:ind w:left="850" w:hanging="453"/>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 xml:space="preserve"> 标价格包括产品价格、运输、安装调试、验收、培训、应用保障、技术服务（包括技术资料、设计施工图纸的提供）、质量保障、税费等所有费用。</w:t>
      </w:r>
    </w:p>
    <w:p>
      <w:pPr>
        <w:widowControl/>
        <w:shd w:val="clear" w:color="auto" w:fill="FFFFFF"/>
        <w:spacing w:before="100" w:beforeAutospacing="1" w:after="100" w:afterAutospacing="1"/>
        <w:ind w:left="850" w:hanging="453"/>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 xml:space="preserve"> 为了保障项目工程质量及售后服务要求，中标人不得再以任何方式转包或分包本项目，否则采购方有权终止合同,所有损失由该中标人承担。</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 xml:space="preserve">12 </w:t>
      </w:r>
      <w:r>
        <w:rPr>
          <w:rFonts w:hint="eastAsia" w:ascii="宋体" w:hAnsi="宋体" w:cs="宋体"/>
          <w:color w:val="000000" w:themeColor="text1"/>
          <w:kern w:val="0"/>
          <w:szCs w:val="21"/>
          <w14:textFill>
            <w14:solidFill>
              <w14:schemeClr w14:val="tx1"/>
            </w14:solidFill>
          </w14:textFill>
        </w:rPr>
        <w:t>交货时间：</w:t>
      </w:r>
      <w:bookmarkStart w:id="2" w:name="OLE_LINK7"/>
      <w:r>
        <w:rPr>
          <w:rFonts w:hint="eastAsia" w:ascii="宋体" w:hAnsi="宋体" w:cs="宋体"/>
          <w:color w:val="000000" w:themeColor="text1"/>
          <w:kern w:val="0"/>
          <w:szCs w:val="21"/>
          <w14:textFill>
            <w14:solidFill>
              <w14:schemeClr w14:val="tx1"/>
            </w14:solidFill>
          </w14:textFill>
        </w:rPr>
        <w:t>合同生效之日起90天内安装调试完毕</w:t>
      </w:r>
      <w:bookmarkEnd w:id="2"/>
      <w:r>
        <w:rPr>
          <w:rFonts w:hint="eastAsia" w:ascii="宋体" w:hAnsi="宋体" w:cs="宋体"/>
          <w:color w:val="000000" w:themeColor="text1"/>
          <w:kern w:val="0"/>
          <w:szCs w:val="21"/>
          <w14:textFill>
            <w14:solidFill>
              <w14:schemeClr w14:val="tx1"/>
            </w14:solidFill>
          </w14:textFill>
        </w:rPr>
        <w:t>。</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 xml:space="preserve">13 </w:t>
      </w:r>
      <w:r>
        <w:rPr>
          <w:rFonts w:hint="eastAsia" w:ascii="宋体" w:hAnsi="宋体" w:cs="宋体"/>
          <w:color w:val="000000" w:themeColor="text1"/>
          <w:kern w:val="0"/>
          <w:szCs w:val="21"/>
          <w14:textFill>
            <w14:solidFill>
              <w14:schemeClr w14:val="tx1"/>
            </w14:solidFill>
          </w14:textFill>
        </w:rPr>
        <w:t>交货地点：根据采购方要求送达指定地点</w:t>
      </w:r>
      <w:r>
        <w:rPr>
          <w:rFonts w:hint="eastAsia" w:ascii="宋体" w:hAnsi="宋体" w:cs="宋体"/>
          <w:color w:val="000000" w:themeColor="text1"/>
          <w:kern w:val="0"/>
          <w:szCs w:val="21"/>
          <w:lang w:eastAsia="zh-CN"/>
          <w14:textFill>
            <w14:solidFill>
              <w14:schemeClr w14:val="tx1"/>
            </w14:solidFill>
          </w14:textFill>
        </w:rPr>
        <w:t>。</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 xml:space="preserve">14 </w:t>
      </w:r>
      <w:r>
        <w:rPr>
          <w:rFonts w:hint="eastAsia" w:ascii="宋体" w:hAnsi="宋体" w:cs="宋体"/>
          <w:color w:val="000000" w:themeColor="text1"/>
          <w:kern w:val="0"/>
          <w:szCs w:val="21"/>
          <w14:textFill>
            <w14:solidFill>
              <w14:schemeClr w14:val="tx1"/>
            </w14:solidFill>
          </w14:textFill>
        </w:rPr>
        <w:t>验收标准：验收时需提供全部的技术资料（产品说明书、中文操作手册和维修手册、测试报告、各项测试数据、产品合格证书）；提供特殊件及配套件的清单、技术参数及生产单位名录；提供质保期满后正常运行中所需的详细的易损备品备件清单。</w:t>
      </w:r>
    </w:p>
    <w:p>
      <w:pPr>
        <w:widowControl/>
        <w:shd w:val="clear" w:color="auto" w:fill="FFFFFF"/>
        <w:spacing w:before="100" w:beforeAutospacing="1" w:after="100" w:afterAutospacing="1"/>
        <w:ind w:left="425" w:hanging="425"/>
        <w:jc w:val="left"/>
        <w:rPr>
          <w:rFonts w:ascii="宋体" w:hAnsi="宋体" w:cs="宋体"/>
          <w:color w:val="000000" w:themeColor="text1"/>
          <w:kern w:val="0"/>
          <w:sz w:val="27"/>
          <w:szCs w:val="27"/>
          <w14:textFill>
            <w14:solidFill>
              <w14:schemeClr w14:val="tx1"/>
            </w14:solidFill>
          </w14:textFill>
        </w:rPr>
      </w:pPr>
      <w:r>
        <w:rPr>
          <w:rFonts w:ascii="Times New Roman" w:hAnsi="Times New Roman"/>
          <w:b/>
          <w:color w:val="000000" w:themeColor="text1"/>
          <w:sz w:val="28"/>
          <w:szCs w:val="28"/>
          <w:lang w:eastAsia="zh-CN"/>
          <w14:textFill>
            <w14:solidFill>
              <w14:schemeClr w14:val="tx1"/>
            </w14:solidFill>
          </w14:textFill>
        </w:rPr>
        <w:t>A.</w:t>
      </w:r>
      <w:r>
        <w:rPr>
          <w:rFonts w:hint="eastAsia" w:ascii="Times New Roman" w:hAnsi="Times New Roman"/>
          <w:b/>
          <w:color w:val="000000" w:themeColor="text1"/>
          <w:sz w:val="28"/>
          <w:szCs w:val="28"/>
          <w:lang w:eastAsia="zh-CN"/>
          <w14:textFill>
            <w14:solidFill>
              <w14:schemeClr w14:val="tx1"/>
            </w14:solidFill>
          </w14:textFill>
        </w:rPr>
        <w:t>3 售后技术服务</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质保及备件供应：自验收合格之日起。保证产品为全新原厂设备，并免费提供不低于一年的质保。</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3.2</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备件供应：使用的所有备品备件及耗材，列出清单。保修期内，提供免费的维修、更换损坏零部件及技术咨询服务；在保修期结束后以优惠价格提供备品配件。操作软件免费升级。</w:t>
      </w:r>
    </w:p>
    <w:p>
      <w:pPr>
        <w:widowControl/>
        <w:shd w:val="clear" w:color="auto" w:fill="FFFFFF"/>
        <w:spacing w:before="100" w:beforeAutospacing="1" w:after="100" w:afterAutospacing="1"/>
        <w:ind w:left="850" w:hanging="453"/>
        <w:jc w:val="left"/>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3.3</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技术服务</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提供快捷、周到、规范的技术服务，设备出现故障时，供货或服务商维修人员在接到通知后24小时内响应，48小时内到现场维修。提供仪器设备详细的中、英文操作手册。</w:t>
      </w:r>
    </w:p>
    <w:p>
      <w:pPr>
        <w:rPr>
          <w:b/>
          <w:bCs/>
          <w:color w:val="000000" w:themeColor="text1"/>
          <w:sz w:val="28"/>
          <w:szCs w:val="28"/>
          <w:lang w:eastAsia="zh-CN"/>
          <w14:textFill>
            <w14:solidFill>
              <w14:schemeClr w14:val="tx1"/>
            </w14:solidFill>
          </w14:textFill>
        </w:rPr>
      </w:pPr>
      <w:r>
        <w:rPr>
          <w:rFonts w:hint="eastAsia" w:ascii="Times New Roman" w:hAnsi="Times New Roman"/>
          <w:b/>
          <w:color w:val="000000" w:themeColor="text1"/>
          <w:sz w:val="28"/>
          <w:szCs w:val="28"/>
          <w:lang w:eastAsia="zh-CN"/>
          <w14:textFill>
            <w14:solidFill>
              <w14:schemeClr w14:val="tx1"/>
            </w14:solidFill>
          </w14:textFill>
        </w:rPr>
        <w:t xml:space="preserve"> </w:t>
      </w:r>
    </w:p>
    <w:p>
      <w:pPr>
        <w:rPr>
          <w:b/>
          <w:bCs/>
          <w:color w:val="000000" w:themeColor="text1"/>
          <w:sz w:val="28"/>
          <w:szCs w:val="28"/>
          <w:lang w:eastAsia="zh-CN"/>
          <w14:textFill>
            <w14:solidFill>
              <w14:schemeClr w14:val="tx1"/>
            </w14:solidFill>
          </w14:textFill>
        </w:rPr>
      </w:pPr>
    </w:p>
    <w:p>
      <w:pPr>
        <w:rPr>
          <w:rFonts w:ascii="宋体" w:hAnsi="宋体"/>
          <w:b/>
          <w:color w:val="000000" w:themeColor="text1"/>
          <w:sz w:val="28"/>
          <w:szCs w:val="28"/>
          <w:lang w:eastAsia="zh-CN"/>
          <w14:textFill>
            <w14:solidFill>
              <w14:schemeClr w14:val="tx1"/>
            </w14:solidFill>
          </w14:textFill>
        </w:rPr>
      </w:pPr>
    </w:p>
    <w:p>
      <w:pPr>
        <w:jc w:val="center"/>
        <w:rPr>
          <w:rFonts w:hint="eastAsia"/>
          <w:b/>
          <w:color w:val="000000" w:themeColor="text1"/>
          <w:sz w:val="48"/>
          <w:szCs w:val="48"/>
          <w14:textFill>
            <w14:solidFill>
              <w14:schemeClr w14:val="tx1"/>
            </w14:solidFill>
          </w14:textFill>
        </w:rPr>
      </w:pPr>
      <w:r>
        <w:rPr>
          <w:rFonts w:hint="eastAsia"/>
          <w:b/>
          <w:color w:val="000000" w:themeColor="text1"/>
          <w:sz w:val="48"/>
          <w:szCs w:val="48"/>
          <w14:textFill>
            <w14:solidFill>
              <w14:schemeClr w14:val="tx1"/>
            </w14:solidFill>
          </w14:textFill>
        </w:rPr>
        <w:br w:type="page"/>
      </w:r>
    </w:p>
    <w:p>
      <w:pPr>
        <w:tabs>
          <w:tab w:val="left" w:pos="990"/>
        </w:tabs>
        <w:spacing w:line="360" w:lineRule="auto"/>
        <w:rPr>
          <w:rFonts w:hint="eastAsia"/>
          <w:color w:val="000000" w:themeColor="text1"/>
          <w:sz w:val="28"/>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附录</w:t>
      </w:r>
      <w:r>
        <w:rPr>
          <w:rFonts w:hint="eastAsia" w:ascii="Times New Roman" w:hAnsi="Times New Roman"/>
          <w:color w:val="000000" w:themeColor="text1"/>
          <w:sz w:val="28"/>
          <w:szCs w:val="28"/>
          <w:lang w:eastAsia="zh-CN"/>
          <w14:textFill>
            <w14:solidFill>
              <w14:schemeClr w14:val="tx1"/>
            </w14:solidFill>
          </w14:textFill>
        </w:rPr>
        <w:t>B</w:t>
      </w:r>
      <w:r>
        <w:rPr>
          <w:rFonts w:hint="eastAsia" w:ascii="宋体" w:hAnsi="宋体"/>
          <w:color w:val="000000" w:themeColor="text1"/>
          <w:sz w:val="28"/>
          <w:szCs w:val="28"/>
          <w:lang w:eastAsia="zh-CN"/>
          <w14:textFill>
            <w14:solidFill>
              <w14:schemeClr w14:val="tx1"/>
            </w14:solidFill>
          </w14:textFill>
        </w:rPr>
        <w:t>：</w:t>
      </w:r>
    </w:p>
    <w:p>
      <w:pPr>
        <w:tabs>
          <w:tab w:val="left" w:pos="990"/>
        </w:tabs>
        <w:spacing w:line="360" w:lineRule="auto"/>
        <w:jc w:val="center"/>
        <w:rPr>
          <w:rFonts w:hint="eastAsia"/>
          <w:b/>
          <w:color w:val="000000" w:themeColor="text1"/>
          <w:sz w:val="44"/>
          <w:lang w:eastAsia="zh-CN"/>
          <w14:textFill>
            <w14:solidFill>
              <w14:schemeClr w14:val="tx1"/>
            </w14:solidFill>
          </w14:textFill>
        </w:rPr>
      </w:pPr>
      <w:r>
        <w:rPr>
          <w:rFonts w:hint="eastAsia"/>
          <w:b/>
          <w:color w:val="000000" w:themeColor="text1"/>
          <w:sz w:val="44"/>
          <w:lang w:eastAsia="zh-CN"/>
          <w14:textFill>
            <w14:solidFill>
              <w14:schemeClr w14:val="tx1"/>
            </w14:solidFill>
          </w14:textFill>
        </w:rPr>
        <w:t>投  标  书</w:t>
      </w:r>
    </w:p>
    <w:p>
      <w:pPr>
        <w:tabs>
          <w:tab w:val="left" w:pos="990"/>
        </w:tabs>
        <w:spacing w:line="360" w:lineRule="auto"/>
        <w:rPr>
          <w:rFonts w:hint="eastAsia"/>
          <w:b/>
          <w:bCs/>
          <w:color w:val="000000" w:themeColor="text1"/>
          <w:sz w:val="28"/>
          <w:lang w:eastAsia="zh-CN"/>
          <w14:textFill>
            <w14:solidFill>
              <w14:schemeClr w14:val="tx1"/>
            </w14:solidFill>
          </w14:textFill>
        </w:rPr>
      </w:pPr>
    </w:p>
    <w:p>
      <w:pPr>
        <w:tabs>
          <w:tab w:val="left" w:pos="990"/>
        </w:tabs>
        <w:spacing w:line="360" w:lineRule="auto"/>
        <w:rPr>
          <w:rFonts w:hint="eastAsia"/>
          <w:color w:val="000000" w:themeColor="text1"/>
          <w:sz w:val="28"/>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致</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w:t>
      </w:r>
    </w:p>
    <w:p>
      <w:pPr>
        <w:tabs>
          <w:tab w:val="left" w:pos="990"/>
        </w:tabs>
        <w:spacing w:line="360" w:lineRule="auto"/>
        <w:ind w:firstLine="570"/>
        <w:rPr>
          <w:rFonts w:hint="eastAsia"/>
          <w:color w:val="000000" w:themeColor="text1"/>
          <w:sz w:val="28"/>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一、根据已收到的江苏建筑职业技术学院</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招标文件，遵照有关规定，我单位研究招标文件后，认可招标文件全部内容。愿意按照所附投标报价单报价，按招标文件的要求承担本次招标范围内的工作。</w:t>
      </w:r>
    </w:p>
    <w:p>
      <w:pPr>
        <w:tabs>
          <w:tab w:val="left" w:pos="990"/>
        </w:tabs>
        <w:spacing w:line="360" w:lineRule="auto"/>
        <w:ind w:firstLine="570"/>
        <w:rPr>
          <w:rFonts w:hint="eastAsia"/>
          <w:color w:val="000000" w:themeColor="text1"/>
          <w:sz w:val="28"/>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二、我单位保证在中标后按照招标人提出的要求，在规定的时间内完成项目。</w:t>
      </w:r>
    </w:p>
    <w:p>
      <w:pPr>
        <w:tabs>
          <w:tab w:val="left" w:pos="990"/>
        </w:tabs>
        <w:spacing w:line="360" w:lineRule="auto"/>
        <w:ind w:firstLine="570"/>
        <w:rPr>
          <w:rFonts w:hint="eastAsia"/>
          <w:color w:val="000000" w:themeColor="text1"/>
          <w:sz w:val="28"/>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三、我单位保证所供产品质量达到招标方提出的要求。</w:t>
      </w:r>
    </w:p>
    <w:p>
      <w:pPr>
        <w:tabs>
          <w:tab w:val="left" w:pos="990"/>
        </w:tabs>
        <w:spacing w:line="360" w:lineRule="auto"/>
        <w:ind w:firstLine="570"/>
        <w:rPr>
          <w:rFonts w:hint="eastAsia"/>
          <w:color w:val="000000" w:themeColor="text1"/>
          <w:sz w:val="28"/>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四、贵单位的招标文件、中标通知书和本投标文件将作为合同的有效组成部分。</w:t>
      </w:r>
    </w:p>
    <w:p>
      <w:pPr>
        <w:tabs>
          <w:tab w:val="left" w:pos="990"/>
        </w:tabs>
        <w:spacing w:line="360" w:lineRule="auto"/>
        <w:ind w:firstLine="570"/>
        <w:rPr>
          <w:rFonts w:hint="eastAsia"/>
          <w:color w:val="000000" w:themeColor="text1"/>
          <w:sz w:val="28"/>
          <w:lang w:eastAsia="zh-CN"/>
          <w14:textFill>
            <w14:solidFill>
              <w14:schemeClr w14:val="tx1"/>
            </w14:solidFill>
          </w14:textFill>
        </w:rPr>
      </w:pPr>
    </w:p>
    <w:p>
      <w:pPr>
        <w:tabs>
          <w:tab w:val="left" w:pos="990"/>
        </w:tabs>
        <w:spacing w:line="360" w:lineRule="auto"/>
        <w:ind w:firstLine="570"/>
        <w:rPr>
          <w:rFonts w:hint="eastAsia"/>
          <w:color w:val="000000" w:themeColor="text1"/>
          <w:sz w:val="28"/>
          <w:lang w:eastAsia="zh-CN"/>
          <w14:textFill>
            <w14:solidFill>
              <w14:schemeClr w14:val="tx1"/>
            </w14:solidFill>
          </w14:textFill>
        </w:rPr>
      </w:pPr>
    </w:p>
    <w:p>
      <w:pPr>
        <w:tabs>
          <w:tab w:val="left" w:pos="990"/>
        </w:tabs>
        <w:spacing w:line="360" w:lineRule="auto"/>
        <w:ind w:firstLine="570"/>
        <w:rPr>
          <w:rFonts w:hint="eastAsia"/>
          <w:color w:val="000000" w:themeColor="text1"/>
          <w:sz w:val="28"/>
          <w:lang w:eastAsia="zh-CN"/>
          <w14:textFill>
            <w14:solidFill>
              <w14:schemeClr w14:val="tx1"/>
            </w14:solidFill>
          </w14:textFill>
        </w:rPr>
      </w:pPr>
    </w:p>
    <w:p>
      <w:pPr>
        <w:tabs>
          <w:tab w:val="left" w:pos="990"/>
        </w:tabs>
        <w:spacing w:line="360" w:lineRule="auto"/>
        <w:rPr>
          <w:rFonts w:hint="eastAsia"/>
          <w:color w:val="000000" w:themeColor="text1"/>
          <w:sz w:val="28"/>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投标人（盖法人章）：</w:t>
      </w:r>
      <w:r>
        <w:rPr>
          <w:rFonts w:hint="eastAsia"/>
          <w:color w:val="000000" w:themeColor="text1"/>
          <w:sz w:val="28"/>
          <w:u w:val="single"/>
          <w:lang w:eastAsia="zh-CN"/>
          <w14:textFill>
            <w14:solidFill>
              <w14:schemeClr w14:val="tx1"/>
            </w14:solidFill>
          </w14:textFill>
        </w:rPr>
        <w:t xml:space="preserve"> </w:t>
      </w:r>
    </w:p>
    <w:p>
      <w:pPr>
        <w:tabs>
          <w:tab w:val="left" w:pos="990"/>
        </w:tabs>
        <w:spacing w:line="360" w:lineRule="auto"/>
        <w:rPr>
          <w:rFonts w:hint="eastAsia"/>
          <w:color w:val="000000" w:themeColor="text1"/>
          <w:sz w:val="28"/>
          <w:u w:val="single"/>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法定代表人或代理人（签字或盖章）：</w:t>
      </w:r>
    </w:p>
    <w:p>
      <w:pPr>
        <w:tabs>
          <w:tab w:val="left" w:pos="990"/>
        </w:tabs>
        <w:spacing w:line="360" w:lineRule="auto"/>
        <w:rPr>
          <w:rFonts w:hint="eastAsia"/>
          <w:color w:val="000000" w:themeColor="text1"/>
          <w:sz w:val="28"/>
          <w:lang w:eastAsia="zh-CN"/>
          <w14:textFill>
            <w14:solidFill>
              <w14:schemeClr w14:val="tx1"/>
            </w14:solidFill>
          </w14:textFill>
        </w:rPr>
      </w:pPr>
    </w:p>
    <w:p>
      <w:pPr>
        <w:tabs>
          <w:tab w:val="left" w:pos="990"/>
        </w:tabs>
        <w:spacing w:line="360" w:lineRule="auto"/>
        <w:rPr>
          <w:rFonts w:hint="eastAsia"/>
          <w:color w:val="000000" w:themeColor="text1"/>
          <w:sz w:val="28"/>
          <w:lang w:eastAsia="zh-CN"/>
          <w14:textFill>
            <w14:solidFill>
              <w14:schemeClr w14:val="tx1"/>
            </w14:solidFill>
          </w14:textFill>
        </w:rPr>
      </w:pPr>
    </w:p>
    <w:p>
      <w:pPr>
        <w:tabs>
          <w:tab w:val="left" w:pos="990"/>
        </w:tabs>
        <w:spacing w:line="360" w:lineRule="auto"/>
        <w:ind w:firstLine="6440" w:firstLineChars="2300"/>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年   月   日</w:t>
      </w: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pPr>
        <w:tabs>
          <w:tab w:val="left" w:pos="990"/>
        </w:tabs>
        <w:spacing w:line="360" w:lineRule="auto"/>
        <w:rPr>
          <w:rFonts w:hint="eastAsia"/>
          <w:color w:val="000000" w:themeColor="text1"/>
          <w:sz w:val="28"/>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附录</w:t>
      </w:r>
      <w:r>
        <w:rPr>
          <w:rFonts w:hint="eastAsia" w:ascii="Times New Roman" w:hAnsi="Times New Roman"/>
          <w:color w:val="000000" w:themeColor="text1"/>
          <w:sz w:val="28"/>
          <w:szCs w:val="28"/>
          <w:lang w:eastAsia="zh-CN"/>
          <w14:textFill>
            <w14:solidFill>
              <w14:schemeClr w14:val="tx1"/>
            </w14:solidFill>
          </w14:textFill>
        </w:rPr>
        <w:t>C</w:t>
      </w:r>
      <w:r>
        <w:rPr>
          <w:rFonts w:hint="eastAsia" w:ascii="宋体" w:hAnsi="宋体"/>
          <w:color w:val="000000" w:themeColor="text1"/>
          <w:sz w:val="28"/>
          <w:szCs w:val="28"/>
          <w:lang w:eastAsia="zh-CN"/>
          <w14:textFill>
            <w14:solidFill>
              <w14:schemeClr w14:val="tx1"/>
            </w14:solidFill>
          </w14:textFill>
        </w:rPr>
        <w:t>：</w:t>
      </w:r>
    </w:p>
    <w:p>
      <w:pPr>
        <w:tabs>
          <w:tab w:val="left" w:pos="990"/>
        </w:tabs>
        <w:spacing w:line="360" w:lineRule="auto"/>
        <w:jc w:val="center"/>
        <w:rPr>
          <w:rFonts w:hint="eastAsia"/>
          <w:b/>
          <w:color w:val="000000" w:themeColor="text1"/>
          <w:sz w:val="44"/>
          <w:lang w:eastAsia="zh-CN"/>
          <w14:textFill>
            <w14:solidFill>
              <w14:schemeClr w14:val="tx1"/>
            </w14:solidFill>
          </w14:textFill>
        </w:rPr>
      </w:pPr>
      <w:r>
        <w:rPr>
          <w:rFonts w:hint="eastAsia"/>
          <w:b/>
          <w:color w:val="000000" w:themeColor="text1"/>
          <w:sz w:val="44"/>
          <w:lang w:eastAsia="zh-CN"/>
          <w14:textFill>
            <w14:solidFill>
              <w14:schemeClr w14:val="tx1"/>
            </w14:solidFill>
          </w14:textFill>
        </w:rPr>
        <w:t>授 权 委 托 书</w:t>
      </w:r>
    </w:p>
    <w:p>
      <w:pPr>
        <w:tabs>
          <w:tab w:val="left" w:pos="990"/>
        </w:tabs>
        <w:spacing w:line="360" w:lineRule="auto"/>
        <w:rPr>
          <w:rFonts w:hint="eastAsia"/>
          <w:color w:val="000000" w:themeColor="text1"/>
          <w:sz w:val="28"/>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 xml:space="preserve"> </w:t>
      </w:r>
    </w:p>
    <w:p>
      <w:pPr>
        <w:tabs>
          <w:tab w:val="left" w:pos="990"/>
        </w:tabs>
        <w:spacing w:line="360" w:lineRule="auto"/>
        <w:ind w:firstLine="570"/>
        <w:rPr>
          <w:rFonts w:hint="eastAsia"/>
          <w:color w:val="000000" w:themeColor="text1"/>
          <w:sz w:val="28"/>
          <w:u w:val="single"/>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本授权委托书声明：我</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（姓名），系</w:t>
      </w:r>
      <w:r>
        <w:rPr>
          <w:rFonts w:hint="eastAsia"/>
          <w:color w:val="000000" w:themeColor="text1"/>
          <w:sz w:val="28"/>
          <w:u w:val="single"/>
          <w:lang w:eastAsia="zh-CN"/>
          <w14:textFill>
            <w14:solidFill>
              <w14:schemeClr w14:val="tx1"/>
            </w14:solidFill>
          </w14:textFill>
        </w:rPr>
        <w:t xml:space="preserve">           </w:t>
      </w:r>
    </w:p>
    <w:p>
      <w:pPr>
        <w:tabs>
          <w:tab w:val="left" w:pos="990"/>
        </w:tabs>
        <w:spacing w:line="360" w:lineRule="auto"/>
        <w:rPr>
          <w:rFonts w:hint="eastAsia"/>
          <w:color w:val="000000" w:themeColor="text1"/>
          <w:sz w:val="28"/>
          <w:lang w:eastAsia="zh-CN"/>
          <w14:textFill>
            <w14:solidFill>
              <w14:schemeClr w14:val="tx1"/>
            </w14:solidFill>
          </w14:textFill>
        </w:rPr>
      </w:pP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（投标人名称）的法定代表人，现授权委托</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（单位名称）</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（姓名）为本单位的代理人，以本单位的名义参加江苏建筑职业技术学院</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的投标。代理人所签署的一切文件和处理与之有关的一切事务，我们均予以承认。</w:t>
      </w:r>
    </w:p>
    <w:p>
      <w:pPr>
        <w:tabs>
          <w:tab w:val="left" w:pos="990"/>
        </w:tabs>
        <w:spacing w:line="360" w:lineRule="auto"/>
        <w:ind w:firstLine="570"/>
        <w:rPr>
          <w:rFonts w:hint="eastAsia"/>
          <w:color w:val="000000" w:themeColor="text1"/>
          <w:sz w:val="28"/>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授权委托人无转委权，特此委托。</w:t>
      </w:r>
    </w:p>
    <w:p>
      <w:pPr>
        <w:tabs>
          <w:tab w:val="left" w:pos="990"/>
        </w:tabs>
        <w:spacing w:line="360" w:lineRule="auto"/>
        <w:rPr>
          <w:rFonts w:hint="eastAsia"/>
          <w:color w:val="000000" w:themeColor="text1"/>
          <w:sz w:val="28"/>
          <w:lang w:eastAsia="zh-CN"/>
          <w14:textFill>
            <w14:solidFill>
              <w14:schemeClr w14:val="tx1"/>
            </w14:solidFill>
          </w14:textFill>
        </w:rPr>
      </w:pPr>
    </w:p>
    <w:p>
      <w:pPr>
        <w:tabs>
          <w:tab w:val="left" w:pos="990"/>
        </w:tabs>
        <w:spacing w:line="360" w:lineRule="auto"/>
        <w:rPr>
          <w:rFonts w:hint="eastAsia"/>
          <w:color w:val="000000" w:themeColor="text1"/>
          <w:sz w:val="28"/>
          <w:u w:val="single"/>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代理人：</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性别：</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 xml:space="preserve"> 身份证号码</w:t>
      </w:r>
      <w:r>
        <w:rPr>
          <w:rFonts w:hint="eastAsia"/>
          <w:color w:val="000000" w:themeColor="text1"/>
          <w:sz w:val="28"/>
          <w:u w:val="single"/>
          <w:lang w:eastAsia="zh-CN"/>
          <w14:textFill>
            <w14:solidFill>
              <w14:schemeClr w14:val="tx1"/>
            </w14:solidFill>
          </w14:textFill>
        </w:rPr>
        <w:t xml:space="preserve">                    </w:t>
      </w:r>
    </w:p>
    <w:p>
      <w:pPr>
        <w:tabs>
          <w:tab w:val="left" w:pos="990"/>
        </w:tabs>
        <w:spacing w:line="360" w:lineRule="auto"/>
        <w:rPr>
          <w:rFonts w:hint="eastAsia"/>
          <w:color w:val="000000" w:themeColor="text1"/>
          <w:sz w:val="28"/>
          <w:u w:val="single"/>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单位：</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 xml:space="preserve"> 部门：</w:t>
      </w:r>
      <w:r>
        <w:rPr>
          <w:rFonts w:hint="eastAsia"/>
          <w:color w:val="000000" w:themeColor="text1"/>
          <w:sz w:val="28"/>
          <w:u w:val="single"/>
          <w:lang w:eastAsia="zh-CN"/>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 xml:space="preserve"> 职务</w:t>
      </w:r>
      <w:r>
        <w:rPr>
          <w:rFonts w:hint="eastAsia"/>
          <w:color w:val="000000" w:themeColor="text1"/>
          <w:sz w:val="28"/>
          <w:u w:val="single"/>
          <w:lang w:eastAsia="zh-CN"/>
          <w14:textFill>
            <w14:solidFill>
              <w14:schemeClr w14:val="tx1"/>
            </w14:solidFill>
          </w14:textFill>
        </w:rPr>
        <w:t xml:space="preserve">：          </w:t>
      </w:r>
    </w:p>
    <w:p>
      <w:pPr>
        <w:tabs>
          <w:tab w:val="left" w:pos="990"/>
        </w:tabs>
        <w:spacing w:line="360" w:lineRule="auto"/>
        <w:rPr>
          <w:rFonts w:hint="eastAsia"/>
          <w:color w:val="000000" w:themeColor="text1"/>
          <w:sz w:val="28"/>
          <w:u w:val="single"/>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投标人：（盖法人公章）</w:t>
      </w:r>
      <w:r>
        <w:rPr>
          <w:rFonts w:hint="eastAsia"/>
          <w:color w:val="000000" w:themeColor="text1"/>
          <w:sz w:val="28"/>
          <w:u w:val="single"/>
          <w:lang w:eastAsia="zh-CN"/>
          <w14:textFill>
            <w14:solidFill>
              <w14:schemeClr w14:val="tx1"/>
            </w14:solidFill>
          </w14:textFill>
        </w:rPr>
        <w:t xml:space="preserve">                              </w:t>
      </w:r>
    </w:p>
    <w:p>
      <w:pPr>
        <w:tabs>
          <w:tab w:val="left" w:pos="990"/>
        </w:tabs>
        <w:spacing w:line="360" w:lineRule="auto"/>
        <w:rPr>
          <w:rFonts w:hint="eastAsia"/>
          <w:color w:val="000000" w:themeColor="text1"/>
          <w:sz w:val="28"/>
          <w:u w:val="single"/>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法定代表人（签字）：</w:t>
      </w:r>
      <w:r>
        <w:rPr>
          <w:rFonts w:hint="eastAsia"/>
          <w:color w:val="000000" w:themeColor="text1"/>
          <w:sz w:val="28"/>
          <w:u w:val="single"/>
          <w:lang w:eastAsia="zh-CN"/>
          <w14:textFill>
            <w14:solidFill>
              <w14:schemeClr w14:val="tx1"/>
            </w14:solidFill>
          </w14:textFill>
        </w:rPr>
        <w:t xml:space="preserve">             </w:t>
      </w:r>
    </w:p>
    <w:p>
      <w:pPr>
        <w:tabs>
          <w:tab w:val="left" w:pos="990"/>
        </w:tabs>
        <w:spacing w:line="360" w:lineRule="auto"/>
        <w:rPr>
          <w:rFonts w:hint="eastAsia"/>
          <w:color w:val="000000" w:themeColor="text1"/>
          <w:sz w:val="28"/>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代理人（签字）：</w:t>
      </w:r>
      <w:r>
        <w:rPr>
          <w:rFonts w:hint="eastAsia"/>
          <w:color w:val="000000" w:themeColor="text1"/>
          <w:sz w:val="28"/>
          <w:u w:val="single"/>
          <w:lang w:eastAsia="zh-CN"/>
          <w14:textFill>
            <w14:solidFill>
              <w14:schemeClr w14:val="tx1"/>
            </w14:solidFill>
          </w14:textFill>
        </w:rPr>
        <w:t xml:space="preserve">          </w:t>
      </w:r>
    </w:p>
    <w:p>
      <w:pPr>
        <w:tabs>
          <w:tab w:val="left" w:pos="990"/>
        </w:tabs>
        <w:spacing w:line="360" w:lineRule="auto"/>
        <w:rPr>
          <w:rFonts w:hint="eastAsia"/>
          <w:color w:val="000000" w:themeColor="text1"/>
          <w:sz w:val="28"/>
          <w:lang w:eastAsia="zh-CN"/>
          <w14:textFill>
            <w14:solidFill>
              <w14:schemeClr w14:val="tx1"/>
            </w14:solidFill>
          </w14:textFill>
        </w:rPr>
      </w:pPr>
    </w:p>
    <w:p>
      <w:pPr>
        <w:tabs>
          <w:tab w:val="left" w:pos="990"/>
        </w:tabs>
        <w:spacing w:line="360" w:lineRule="auto"/>
        <w:rPr>
          <w:rFonts w:hint="eastAsia"/>
          <w:color w:val="000000" w:themeColor="text1"/>
          <w:lang w:eastAsia="zh-CN"/>
          <w14:textFill>
            <w14:solidFill>
              <w14:schemeClr w14:val="tx1"/>
            </w14:solidFill>
          </w14:textFill>
        </w:rPr>
      </w:pPr>
      <w:r>
        <w:rPr>
          <w:rFonts w:hint="eastAsia"/>
          <w:color w:val="000000" w:themeColor="text1"/>
          <w:sz w:val="28"/>
          <w:lang w:eastAsia="zh-CN"/>
          <w14:textFill>
            <w14:solidFill>
              <w14:schemeClr w14:val="tx1"/>
            </w14:solidFill>
          </w14:textFill>
        </w:rPr>
        <w:t xml:space="preserve">                                                 年  月  日</w:t>
      </w:r>
    </w:p>
    <w:p>
      <w:pPr>
        <w:tabs>
          <w:tab w:val="left" w:pos="990"/>
        </w:tabs>
        <w:spacing w:line="360" w:lineRule="auto"/>
        <w:ind w:firstLine="975"/>
        <w:rPr>
          <w:rFonts w:hint="eastAsia"/>
          <w:color w:val="000000" w:themeColor="text1"/>
          <w:lang w:eastAsia="zh-CN"/>
          <w14:textFill>
            <w14:solidFill>
              <w14:schemeClr w14:val="tx1"/>
            </w14:solidFill>
          </w14:textFill>
        </w:rPr>
      </w:pPr>
    </w:p>
    <w:p>
      <w:pPr>
        <w:tabs>
          <w:tab w:val="left" w:pos="990"/>
        </w:tabs>
        <w:spacing w:line="360" w:lineRule="auto"/>
        <w:ind w:firstLine="97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授权委托代理人</w:t>
      </w:r>
    </w:p>
    <w:p>
      <w:pPr>
        <w:tabs>
          <w:tab w:val="left" w:pos="990"/>
        </w:tabs>
        <w:spacing w:line="360" w:lineRule="auto"/>
        <w:ind w:firstLine="720" w:firstLineChars="3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身份证复印件粘贴处</w:t>
      </w:r>
    </w:p>
    <w:p>
      <w:pPr>
        <w:rPr>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rFonts w:hint="eastAsia"/>
          <w:b/>
          <w:color w:val="000000" w:themeColor="text1"/>
          <w:sz w:val="28"/>
          <w:lang w:eastAsia="zh-CN"/>
          <w14:textFill>
            <w14:solidFill>
              <w14:schemeClr w14:val="tx1"/>
            </w14:solidFill>
          </w14:textFill>
        </w:rPr>
      </w:pPr>
      <w:r>
        <w:rPr>
          <w:rFonts w:hint="eastAsia"/>
          <w:b/>
          <w:color w:val="000000" w:themeColor="text1"/>
          <w:sz w:val="28"/>
          <w:lang w:eastAsia="zh-CN"/>
          <w14:textFill>
            <w14:solidFill>
              <w14:schemeClr w14:val="tx1"/>
            </w14:solidFill>
          </w14:textFill>
        </w:rPr>
        <w:t>附录</w:t>
      </w:r>
      <w:r>
        <w:rPr>
          <w:rFonts w:ascii="Times New Roman" w:hAnsi="Times New Roman"/>
          <w:b/>
          <w:color w:val="000000" w:themeColor="text1"/>
          <w:sz w:val="28"/>
          <w:lang w:eastAsia="zh-CN"/>
          <w14:textFill>
            <w14:solidFill>
              <w14:schemeClr w14:val="tx1"/>
            </w14:solidFill>
          </w14:textFill>
        </w:rPr>
        <w:t>D</w:t>
      </w:r>
      <w:r>
        <w:rPr>
          <w:rFonts w:hint="eastAsia"/>
          <w:b/>
          <w:color w:val="000000" w:themeColor="text1"/>
          <w:sz w:val="28"/>
          <w:lang w:eastAsia="zh-CN"/>
          <w14:textFill>
            <w14:solidFill>
              <w14:schemeClr w14:val="tx1"/>
            </w14:solidFill>
          </w14:textFill>
        </w:rPr>
        <w:t>：</w:t>
      </w:r>
    </w:p>
    <w:p>
      <w:pPr>
        <w:tabs>
          <w:tab w:val="left" w:pos="990"/>
        </w:tabs>
        <w:spacing w:line="360" w:lineRule="auto"/>
        <w:jc w:val="center"/>
        <w:rPr>
          <w:rFonts w:hint="eastAsia"/>
          <w:b/>
          <w:color w:val="000000" w:themeColor="text1"/>
          <w:sz w:val="36"/>
          <w:szCs w:val="36"/>
          <w:lang w:eastAsia="zh-CN"/>
          <w14:textFill>
            <w14:solidFill>
              <w14:schemeClr w14:val="tx1"/>
            </w14:solidFill>
          </w14:textFill>
        </w:rPr>
      </w:pPr>
      <w:r>
        <w:rPr>
          <w:rFonts w:hint="eastAsia"/>
          <w:b/>
          <w:color w:val="000000" w:themeColor="text1"/>
          <w:sz w:val="36"/>
          <w:szCs w:val="36"/>
          <w:lang w:eastAsia="zh-CN"/>
          <w14:textFill>
            <w14:solidFill>
              <w14:schemeClr w14:val="tx1"/>
            </w14:solidFill>
          </w14:textFill>
        </w:rPr>
        <w:t>投 标 报 价 明 细 表</w:t>
      </w:r>
    </w:p>
    <w:p>
      <w:pPr>
        <w:spacing w:line="360" w:lineRule="auto"/>
        <w:rPr>
          <w:rFonts w:hint="eastAsia" w:ascii="楷体_GB2312" w:hAnsi="宋体" w:eastAsia="楷体_GB2312"/>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投标人名称：</w:t>
      </w:r>
      <w:r>
        <w:rPr>
          <w:rFonts w:hint="eastAsia" w:ascii="楷体_GB2312" w:hAnsi="宋体" w:eastAsia="楷体_GB2312"/>
          <w:b/>
          <w:color w:val="000000" w:themeColor="text1"/>
          <w:u w:val="single"/>
          <w14:textFill>
            <w14:solidFill>
              <w14:schemeClr w14:val="tx1"/>
            </w14:solidFill>
          </w14:textFill>
        </w:rPr>
        <w:t xml:space="preserve">                                             </w:t>
      </w:r>
      <w:r>
        <w:rPr>
          <w:rFonts w:hint="eastAsia" w:ascii="楷体_GB2312" w:hAnsi="宋体" w:eastAsia="楷体_GB2312"/>
          <w:b/>
          <w:color w:val="000000" w:themeColor="text1"/>
          <w14:textFill>
            <w14:solidFill>
              <w14:schemeClr w14:val="tx1"/>
            </w14:solidFill>
          </w14:textFill>
        </w:rPr>
        <w:t xml:space="preserve">            </w:t>
      </w:r>
    </w:p>
    <w:tbl>
      <w:tblPr>
        <w:tblStyle w:val="3"/>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362"/>
        <w:gridCol w:w="1058"/>
        <w:gridCol w:w="1080"/>
        <w:gridCol w:w="1260"/>
        <w:gridCol w:w="1125"/>
        <w:gridCol w:w="1455"/>
        <w:gridCol w:w="1140"/>
        <w:gridCol w:w="387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801" w:hRule="atLeast"/>
        </w:trPr>
        <w:tc>
          <w:tcPr>
            <w:tcW w:w="795" w:type="dxa"/>
            <w:vAlign w:val="center"/>
          </w:tcPr>
          <w:p>
            <w:pPr>
              <w:spacing w:line="360" w:lineRule="auto"/>
              <w:jc w:val="center"/>
              <w:rPr>
                <w:rFonts w:hint="eastAsia" w:ascii="Arial" w:hAnsi="Arial"/>
                <w:b/>
                <w:color w:val="000000" w:themeColor="text1"/>
                <w14:textFill>
                  <w14:solidFill>
                    <w14:schemeClr w14:val="tx1"/>
                  </w14:solidFill>
                </w14:textFill>
              </w:rPr>
            </w:pPr>
            <w:r>
              <w:rPr>
                <w:rFonts w:hint="eastAsia" w:ascii="Arial" w:hAnsi="Arial"/>
                <w:b/>
                <w:color w:val="000000" w:themeColor="text1"/>
                <w14:textFill>
                  <w14:solidFill>
                    <w14:schemeClr w14:val="tx1"/>
                  </w14:solidFill>
                </w14:textFill>
              </w:rPr>
              <w:t>序号</w:t>
            </w:r>
          </w:p>
        </w:tc>
        <w:tc>
          <w:tcPr>
            <w:tcW w:w="2362" w:type="dxa"/>
            <w:vAlign w:val="center"/>
          </w:tcPr>
          <w:p>
            <w:pPr>
              <w:spacing w:line="360" w:lineRule="auto"/>
              <w:jc w:val="center"/>
              <w:rPr>
                <w:rFonts w:hint="eastAsia" w:ascii="Arial" w:hAnsi="Arial"/>
                <w:b/>
                <w:color w:val="000000" w:themeColor="text1"/>
                <w14:textFill>
                  <w14:solidFill>
                    <w14:schemeClr w14:val="tx1"/>
                  </w14:solidFill>
                </w14:textFill>
              </w:rPr>
            </w:pPr>
            <w:r>
              <w:rPr>
                <w:rFonts w:hint="eastAsia" w:ascii="Arial" w:hAnsi="Arial"/>
                <w:b/>
                <w:color w:val="000000" w:themeColor="text1"/>
                <w14:textFill>
                  <w14:solidFill>
                    <w14:schemeClr w14:val="tx1"/>
                  </w14:solidFill>
                </w14:textFill>
              </w:rPr>
              <w:t>投标产品</w:t>
            </w:r>
          </w:p>
        </w:tc>
        <w:tc>
          <w:tcPr>
            <w:tcW w:w="1058" w:type="dxa"/>
            <w:vAlign w:val="center"/>
          </w:tcPr>
          <w:p>
            <w:pPr>
              <w:spacing w:line="360" w:lineRule="auto"/>
              <w:jc w:val="center"/>
              <w:rPr>
                <w:rFonts w:hint="eastAsia" w:ascii="Arial" w:hAnsi="Arial"/>
                <w:b/>
                <w:color w:val="000000" w:themeColor="text1"/>
                <w14:textFill>
                  <w14:solidFill>
                    <w14:schemeClr w14:val="tx1"/>
                  </w14:solidFill>
                </w14:textFill>
              </w:rPr>
            </w:pPr>
            <w:r>
              <w:rPr>
                <w:rFonts w:hint="eastAsia" w:ascii="Arial" w:hAnsi="Arial"/>
                <w:b/>
                <w:color w:val="000000" w:themeColor="text1"/>
                <w14:textFill>
                  <w14:solidFill>
                    <w14:schemeClr w14:val="tx1"/>
                  </w14:solidFill>
                </w14:textFill>
              </w:rPr>
              <w:t>数量（台）</w:t>
            </w:r>
          </w:p>
        </w:tc>
        <w:tc>
          <w:tcPr>
            <w:tcW w:w="1080" w:type="dxa"/>
            <w:vAlign w:val="center"/>
          </w:tcPr>
          <w:p>
            <w:pPr>
              <w:spacing w:line="360" w:lineRule="auto"/>
              <w:jc w:val="center"/>
              <w:rPr>
                <w:rFonts w:hint="eastAsia" w:ascii="Arial" w:hAnsi="Arial"/>
                <w:b/>
                <w:color w:val="000000" w:themeColor="text1"/>
                <w14:textFill>
                  <w14:solidFill>
                    <w14:schemeClr w14:val="tx1"/>
                  </w14:solidFill>
                </w14:textFill>
              </w:rPr>
            </w:pPr>
            <w:r>
              <w:rPr>
                <w:rFonts w:hint="eastAsia" w:ascii="Arial" w:hAnsi="Arial"/>
                <w:b/>
                <w:color w:val="000000" w:themeColor="text1"/>
                <w14:textFill>
                  <w14:solidFill>
                    <w14:schemeClr w14:val="tx1"/>
                  </w14:solidFill>
                </w14:textFill>
              </w:rPr>
              <w:t>单价（元）</w:t>
            </w:r>
          </w:p>
        </w:tc>
        <w:tc>
          <w:tcPr>
            <w:tcW w:w="1260" w:type="dxa"/>
            <w:vAlign w:val="center"/>
          </w:tcPr>
          <w:p>
            <w:pPr>
              <w:spacing w:line="360" w:lineRule="auto"/>
              <w:jc w:val="center"/>
              <w:rPr>
                <w:rFonts w:hint="eastAsia" w:ascii="Arial" w:hAnsi="Arial"/>
                <w:b/>
                <w:color w:val="000000" w:themeColor="text1"/>
                <w14:textFill>
                  <w14:solidFill>
                    <w14:schemeClr w14:val="tx1"/>
                  </w14:solidFill>
                </w14:textFill>
              </w:rPr>
            </w:pPr>
            <w:r>
              <w:rPr>
                <w:rFonts w:hint="eastAsia" w:ascii="Arial" w:hAnsi="Arial"/>
                <w:b/>
                <w:color w:val="000000" w:themeColor="text1"/>
                <w14:textFill>
                  <w14:solidFill>
                    <w14:schemeClr w14:val="tx1"/>
                  </w14:solidFill>
                </w14:textFill>
              </w:rPr>
              <w:t>小计（元）</w:t>
            </w:r>
          </w:p>
        </w:tc>
        <w:tc>
          <w:tcPr>
            <w:tcW w:w="1125" w:type="dxa"/>
            <w:vAlign w:val="center"/>
          </w:tcPr>
          <w:p>
            <w:pPr>
              <w:spacing w:line="360" w:lineRule="auto"/>
              <w:jc w:val="center"/>
              <w:rPr>
                <w:rFonts w:hint="eastAsia" w:ascii="Arial" w:hAnsi="Arial"/>
                <w:b/>
                <w:color w:val="000000" w:themeColor="text1"/>
                <w14:textFill>
                  <w14:solidFill>
                    <w14:schemeClr w14:val="tx1"/>
                  </w14:solidFill>
                </w14:textFill>
              </w:rPr>
            </w:pPr>
            <w:r>
              <w:rPr>
                <w:rFonts w:hint="eastAsia" w:ascii="Arial" w:hAnsi="Arial"/>
                <w:b/>
                <w:color w:val="000000" w:themeColor="text1"/>
                <w14:textFill>
                  <w14:solidFill>
                    <w14:schemeClr w14:val="tx1"/>
                  </w14:solidFill>
                </w14:textFill>
              </w:rPr>
              <w:t>交货期限</w:t>
            </w:r>
          </w:p>
        </w:tc>
        <w:tc>
          <w:tcPr>
            <w:tcW w:w="1455" w:type="dxa"/>
            <w:vAlign w:val="center"/>
          </w:tcPr>
          <w:p>
            <w:pPr>
              <w:spacing w:line="360" w:lineRule="auto"/>
              <w:jc w:val="center"/>
              <w:rPr>
                <w:rFonts w:hint="eastAsia" w:ascii="Arial" w:hAnsi="Arial"/>
                <w:b/>
                <w:color w:val="000000" w:themeColor="text1"/>
                <w14:textFill>
                  <w14:solidFill>
                    <w14:schemeClr w14:val="tx1"/>
                  </w14:solidFill>
                </w14:textFill>
              </w:rPr>
            </w:pPr>
            <w:r>
              <w:rPr>
                <w:rFonts w:hint="eastAsia" w:ascii="Arial" w:hAnsi="Arial"/>
                <w:b/>
                <w:color w:val="000000" w:themeColor="text1"/>
                <w14:textFill>
                  <w14:solidFill>
                    <w14:schemeClr w14:val="tx1"/>
                  </w14:solidFill>
                </w14:textFill>
              </w:rPr>
              <w:t>质保期</w:t>
            </w:r>
          </w:p>
        </w:tc>
        <w:tc>
          <w:tcPr>
            <w:tcW w:w="1140" w:type="dxa"/>
            <w:vAlign w:val="center"/>
          </w:tcPr>
          <w:p>
            <w:pPr>
              <w:spacing w:line="360" w:lineRule="auto"/>
              <w:jc w:val="center"/>
              <w:rPr>
                <w:rFonts w:hint="eastAsia" w:ascii="Arial" w:hAnsi="Arial" w:eastAsiaTheme="minorEastAsia"/>
                <w:b/>
                <w:color w:val="000000" w:themeColor="text1"/>
                <w:lang w:eastAsia="zh-CN"/>
                <w14:textFill>
                  <w14:solidFill>
                    <w14:schemeClr w14:val="tx1"/>
                  </w14:solidFill>
                </w14:textFill>
              </w:rPr>
            </w:pPr>
            <w:r>
              <w:rPr>
                <w:rFonts w:hint="eastAsia" w:ascii="Arial" w:hAnsi="Arial"/>
                <w:b/>
                <w:color w:val="000000" w:themeColor="text1"/>
                <w:lang w:eastAsia="zh-CN"/>
                <w14:textFill>
                  <w14:solidFill>
                    <w14:schemeClr w14:val="tx1"/>
                  </w14:solidFill>
                </w14:textFill>
              </w:rPr>
              <w:t>品牌</w:t>
            </w:r>
          </w:p>
        </w:tc>
        <w:tc>
          <w:tcPr>
            <w:tcW w:w="3871" w:type="dxa"/>
            <w:vAlign w:val="center"/>
          </w:tcPr>
          <w:p>
            <w:pPr>
              <w:spacing w:line="360" w:lineRule="auto"/>
              <w:jc w:val="center"/>
              <w:rPr>
                <w:rFonts w:hint="eastAsia" w:ascii="Arial" w:hAnsi="Arial" w:eastAsiaTheme="minorEastAsia"/>
                <w:b/>
                <w:color w:val="000000" w:themeColor="text1"/>
                <w:lang w:eastAsia="zh-CN"/>
                <w14:textFill>
                  <w14:solidFill>
                    <w14:schemeClr w14:val="tx1"/>
                  </w14:solidFill>
                </w14:textFill>
              </w:rPr>
            </w:pPr>
            <w:r>
              <w:rPr>
                <w:rFonts w:hint="eastAsia" w:ascii="Arial" w:hAnsi="Arial"/>
                <w:b/>
                <w:color w:val="000000" w:themeColor="text1"/>
                <w:lang w:eastAsia="zh-CN"/>
                <w14:textFill>
                  <w14:solidFill>
                    <w14:schemeClr w14:val="tx1"/>
                  </w14:solidFill>
                </w14:textFill>
              </w:rPr>
              <w:t>型号规格及主要参数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21" w:hRule="atLeast"/>
        </w:trPr>
        <w:tc>
          <w:tcPr>
            <w:tcW w:w="795" w:type="dxa"/>
            <w:vAlign w:val="center"/>
          </w:tcPr>
          <w:p>
            <w:pPr>
              <w:spacing w:line="360" w:lineRule="auto"/>
              <w:jc w:val="center"/>
              <w:rPr>
                <w:rFonts w:ascii="Times New Roman" w:hAnsi="Times New Roman" w:eastAsia="仿宋_GB2312"/>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录播主机</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160" w:hRule="atLeast"/>
        </w:trPr>
        <w:tc>
          <w:tcPr>
            <w:tcW w:w="795" w:type="dxa"/>
            <w:vAlign w:val="center"/>
          </w:tcPr>
          <w:p>
            <w:pPr>
              <w:spacing w:line="360" w:lineRule="auto"/>
              <w:jc w:val="center"/>
              <w:rPr>
                <w:rFonts w:ascii="Times New Roman" w:hAnsi="Times New Roman" w:eastAsia="仿宋_GB2312"/>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摄像机</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123" w:hRule="atLeast"/>
        </w:trPr>
        <w:tc>
          <w:tcPr>
            <w:tcW w:w="795" w:type="dxa"/>
            <w:vAlign w:val="center"/>
          </w:tcPr>
          <w:p>
            <w:pPr>
              <w:spacing w:line="360" w:lineRule="auto"/>
              <w:jc w:val="center"/>
              <w:rPr>
                <w:rFonts w:ascii="Times New Roman" w:hAnsi="Times New Roman" w:eastAsia="仿宋_GB2312"/>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广播级云台</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21" w:hRule="atLeast"/>
        </w:trPr>
        <w:tc>
          <w:tcPr>
            <w:tcW w:w="795" w:type="dxa"/>
            <w:vAlign w:val="center"/>
          </w:tcPr>
          <w:p>
            <w:pPr>
              <w:spacing w:line="36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高清云台摄像机</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w:t>
            </w:r>
            <w:r>
              <w:rPr>
                <w:rFonts w:hint="eastAsia" w:ascii="仿宋" w:hAnsi="仿宋" w:eastAsia="仿宋" w:cs="仿宋"/>
                <w:color w:val="000000" w:themeColor="text1"/>
                <w:szCs w:val="21"/>
                <w:lang w:val="en-US" w:eastAsia="zh-CN"/>
                <w14:textFill>
                  <w14:solidFill>
                    <w14:schemeClr w14:val="tx1"/>
                  </w14:solidFill>
                </w14:textFill>
              </w:rPr>
              <w:t>4</w:t>
            </w:r>
            <w:r>
              <w:rPr>
                <w:rFonts w:hint="eastAsia" w:ascii="仿宋" w:hAnsi="仿宋" w:eastAsia="仿宋" w:cs="仿宋"/>
                <w:color w:val="000000" w:themeColor="text1"/>
                <w:szCs w:val="21"/>
                <w:lang w:eastAsia="zh-CN"/>
                <w14:textFill>
                  <w14:solidFill>
                    <w14:schemeClr w14:val="tx1"/>
                  </w14:solidFill>
                </w14:textFill>
              </w:rPr>
              <w:t>交互式触摸一体机（内置电脑）</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6</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液晶电视</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7</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音频处理器</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8</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无线麦克</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9</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录播控制面板</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10</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讲台</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11</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电源管理器</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12</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配套辅材</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13</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配套软件</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14</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服务器</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15</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管理电脑</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5" w:hRule="atLeast"/>
        </w:trPr>
        <w:tc>
          <w:tcPr>
            <w:tcW w:w="795" w:type="dxa"/>
            <w:vAlign w:val="center"/>
          </w:tcPr>
          <w:p>
            <w:pPr>
              <w:spacing w:line="360" w:lineRule="auto"/>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16</w:t>
            </w:r>
          </w:p>
        </w:tc>
        <w:tc>
          <w:tcPr>
            <w:tcW w:w="2362" w:type="dxa"/>
            <w:textDirection w:val="lrTb"/>
            <w:vAlign w:val="center"/>
          </w:tcPr>
          <w:p>
            <w:pPr>
              <w:keepNext w:val="0"/>
              <w:keepLines w:val="0"/>
              <w:widowControl/>
              <w:suppressLineNumbers w:val="0"/>
              <w:jc w:val="left"/>
              <w:textAlignment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标准机柜</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c>
          <w:tcPr>
            <w:tcW w:w="3871"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189" w:hRule="atLeast"/>
        </w:trPr>
        <w:tc>
          <w:tcPr>
            <w:tcW w:w="795" w:type="dxa"/>
            <w:vAlign w:val="center"/>
          </w:tcPr>
          <w:p>
            <w:pPr>
              <w:spacing w:line="360" w:lineRule="auto"/>
              <w:jc w:val="center"/>
              <w:rPr>
                <w:rFonts w:hint="eastAsia"/>
                <w:color w:val="000000" w:themeColor="text1"/>
                <w14:textFill>
                  <w14:solidFill>
                    <w14:schemeClr w14:val="tx1"/>
                  </w14:solidFill>
                </w14:textFill>
              </w:rPr>
            </w:pPr>
            <w:r>
              <w:rPr>
                <w:rFonts w:ascii="Arial" w:hAnsi="Arial" w:eastAsia="仿宋_GB2312"/>
                <w:b/>
                <w:color w:val="000000" w:themeColor="text1"/>
                <w14:textFill>
                  <w14:solidFill>
                    <w14:schemeClr w14:val="tx1"/>
                  </w14:solidFill>
                </w14:textFill>
              </w:rPr>
              <w:t>…</w:t>
            </w:r>
          </w:p>
        </w:tc>
        <w:tc>
          <w:tcPr>
            <w:tcW w:w="2362"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r>
              <w:rPr>
                <w:rFonts w:ascii="Arial" w:hAnsi="Arial" w:eastAsia="仿宋_GB2312"/>
                <w:b/>
                <w:color w:val="000000" w:themeColor="text1"/>
                <w14:textFill>
                  <w14:solidFill>
                    <w14:schemeClr w14:val="tx1"/>
                  </w14:solidFill>
                </w14:textFill>
              </w:rPr>
              <w:t>…</w:t>
            </w:r>
          </w:p>
        </w:tc>
        <w:tc>
          <w:tcPr>
            <w:tcW w:w="1058"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r>
              <w:rPr>
                <w:rFonts w:ascii="Arial" w:hAnsi="Arial" w:eastAsia="仿宋_GB2312"/>
                <w:b/>
                <w:color w:val="000000" w:themeColor="text1"/>
                <w14:textFill>
                  <w14:solidFill>
                    <w14:schemeClr w14:val="tx1"/>
                  </w14:solidFill>
                </w14:textFill>
              </w:rPr>
              <w:t>…</w:t>
            </w:r>
          </w:p>
        </w:tc>
        <w:tc>
          <w:tcPr>
            <w:tcW w:w="108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r>
              <w:rPr>
                <w:rFonts w:ascii="Arial" w:hAnsi="Arial" w:eastAsia="仿宋_GB2312"/>
                <w:b/>
                <w:color w:val="000000" w:themeColor="text1"/>
                <w14:textFill>
                  <w14:solidFill>
                    <w14:schemeClr w14:val="tx1"/>
                  </w14:solidFill>
                </w14:textFill>
              </w:rPr>
              <w:t>…</w:t>
            </w:r>
          </w:p>
        </w:tc>
        <w:tc>
          <w:tcPr>
            <w:tcW w:w="126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r>
              <w:rPr>
                <w:rFonts w:ascii="Arial" w:hAnsi="Arial" w:eastAsia="仿宋_GB2312"/>
                <w:b/>
                <w:color w:val="000000" w:themeColor="text1"/>
                <w14:textFill>
                  <w14:solidFill>
                    <w14:schemeClr w14:val="tx1"/>
                  </w14:solidFill>
                </w14:textFill>
              </w:rPr>
              <w:t>…</w:t>
            </w:r>
          </w:p>
        </w:tc>
        <w:tc>
          <w:tcPr>
            <w:tcW w:w="112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r>
              <w:rPr>
                <w:rFonts w:ascii="Arial" w:hAnsi="Arial" w:eastAsia="仿宋_GB2312"/>
                <w:b/>
                <w:color w:val="000000" w:themeColor="text1"/>
                <w14:textFill>
                  <w14:solidFill>
                    <w14:schemeClr w14:val="tx1"/>
                  </w14:solidFill>
                </w14:textFill>
              </w:rPr>
              <w:t>…</w:t>
            </w:r>
          </w:p>
        </w:tc>
        <w:tc>
          <w:tcPr>
            <w:tcW w:w="1455"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r>
              <w:rPr>
                <w:rFonts w:ascii="Arial" w:hAnsi="Arial" w:eastAsia="仿宋_GB2312"/>
                <w:b/>
                <w:color w:val="000000" w:themeColor="text1"/>
                <w14:textFill>
                  <w14:solidFill>
                    <w14:schemeClr w14:val="tx1"/>
                  </w14:solidFill>
                </w14:textFill>
              </w:rPr>
              <w:t>…</w:t>
            </w:r>
          </w:p>
        </w:tc>
        <w:tc>
          <w:tcPr>
            <w:tcW w:w="1140" w:type="dxa"/>
            <w:vAlign w:val="center"/>
          </w:tcPr>
          <w:p>
            <w:pPr>
              <w:spacing w:line="360" w:lineRule="auto"/>
              <w:jc w:val="center"/>
              <w:rPr>
                <w:rFonts w:hint="eastAsia" w:ascii="Arial" w:hAnsi="Arial" w:eastAsia="仿宋_GB2312"/>
                <w:b/>
                <w:color w:val="000000" w:themeColor="text1"/>
                <w14:textFill>
                  <w14:solidFill>
                    <w14:schemeClr w14:val="tx1"/>
                  </w14:solidFill>
                </w14:textFill>
              </w:rPr>
            </w:pPr>
            <w:r>
              <w:rPr>
                <w:rFonts w:ascii="Arial" w:hAnsi="Arial" w:eastAsia="仿宋_GB2312"/>
                <w:b/>
                <w:color w:val="000000" w:themeColor="text1"/>
                <w14:textFill>
                  <w14:solidFill>
                    <w14:schemeClr w14:val="tx1"/>
                  </w14:solidFill>
                </w14:textFill>
              </w:rPr>
              <w:t>…</w:t>
            </w:r>
          </w:p>
        </w:tc>
        <w:tc>
          <w:tcPr>
            <w:tcW w:w="3871" w:type="dxa"/>
            <w:vAlign w:val="center"/>
          </w:tcPr>
          <w:p>
            <w:pPr>
              <w:spacing w:line="360" w:lineRule="auto"/>
              <w:jc w:val="center"/>
              <w:rPr>
                <w:rFonts w:ascii="Arial" w:hAnsi="Arial" w:eastAsia="仿宋_GB2312"/>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95" w:type="dxa"/>
            <w:vAlign w:val="center"/>
          </w:tcPr>
          <w:p>
            <w:pPr>
              <w:spacing w:line="360" w:lineRule="auto"/>
              <w:jc w:val="center"/>
              <w:rPr>
                <w:rFonts w:hint="eastAsia"/>
                <w:color w:val="000000" w:themeColor="text1"/>
                <w14:textFill>
                  <w14:solidFill>
                    <w14:schemeClr w14:val="tx1"/>
                  </w14:solidFill>
                </w14:textFill>
              </w:rPr>
            </w:pPr>
          </w:p>
        </w:tc>
        <w:tc>
          <w:tcPr>
            <w:tcW w:w="2362" w:type="dxa"/>
            <w:vAlign w:val="center"/>
          </w:tcPr>
          <w:p>
            <w:pPr>
              <w:spacing w:line="360" w:lineRule="auto"/>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合计（大写）</w:t>
            </w:r>
          </w:p>
        </w:tc>
        <w:tc>
          <w:tcPr>
            <w:tcW w:w="10990" w:type="dxa"/>
            <w:gridSpan w:val="8"/>
            <w:vAlign w:val="center"/>
          </w:tcPr>
          <w:p>
            <w:pPr>
              <w:spacing w:line="360" w:lineRule="auto"/>
              <w:jc w:val="center"/>
              <w:rPr>
                <w:rFonts w:hint="eastAsia" w:ascii="Arial" w:hAnsi="Arial" w:eastAsia="仿宋_GB2312"/>
                <w:b/>
                <w:color w:val="000000" w:themeColor="text1"/>
                <w14:textFill>
                  <w14:solidFill>
                    <w14:schemeClr w14:val="tx1"/>
                  </w14:solidFill>
                </w14:textFill>
              </w:rPr>
            </w:pPr>
          </w:p>
        </w:tc>
      </w:tr>
    </w:tbl>
    <w:p>
      <w:pPr>
        <w:spacing w:line="360" w:lineRule="auto"/>
        <w:rPr>
          <w:rFonts w:hint="eastAsia" w:ascii="宋体" w:hAnsi="宋体"/>
          <w:color w:val="000000" w:themeColor="text1"/>
          <w:sz w:val="28"/>
          <w:szCs w:val="28"/>
          <w14:textFill>
            <w14:solidFill>
              <w14:schemeClr w14:val="tx1"/>
            </w14:solidFill>
          </w14:textFill>
        </w:rPr>
      </w:pPr>
    </w:p>
    <w:p>
      <w:pPr>
        <w:spacing w:afterLines="100" w:line="360" w:lineRule="auto"/>
        <w:ind w:firstLine="3738" w:firstLineChars="1246"/>
        <w:rPr>
          <w:rFonts w:hint="eastAsia" w:hAnsi="宋体"/>
          <w:color w:val="000000" w:themeColor="text1"/>
          <w:sz w:val="30"/>
          <w:szCs w:val="30"/>
          <w14:textFill>
            <w14:solidFill>
              <w14:schemeClr w14:val="tx1"/>
            </w14:solidFill>
          </w14:textFill>
        </w:rPr>
      </w:pPr>
      <w:r>
        <w:rPr>
          <w:rFonts w:hint="eastAsia" w:hAnsi="宋体"/>
          <w:color w:val="000000" w:themeColor="text1"/>
          <w:sz w:val="30"/>
          <w:szCs w:val="30"/>
          <w14:textFill>
            <w14:solidFill>
              <w14:schemeClr w14:val="tx1"/>
            </w14:solidFill>
          </w14:textFill>
        </w:rPr>
        <w:t xml:space="preserve">                         </w:t>
      </w:r>
      <w:r>
        <w:rPr>
          <w:rFonts w:hint="eastAsia" w:hAnsi="宋体"/>
          <w:color w:val="000000" w:themeColor="text1"/>
          <w:sz w:val="30"/>
          <w:szCs w:val="30"/>
          <w:lang w:eastAsia="zh-CN"/>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投标人（签章）</w:t>
      </w:r>
      <w:r>
        <w:rPr>
          <w:rFonts w:hint="eastAsia" w:hAnsi="宋体"/>
          <w:color w:val="000000" w:themeColor="text1"/>
          <w:sz w:val="30"/>
          <w:szCs w:val="30"/>
          <w:lang w:eastAsia="zh-CN"/>
          <w14:textFill>
            <w14:solidFill>
              <w14:schemeClr w14:val="tx1"/>
            </w14:solidFill>
          </w14:textFill>
        </w:rPr>
        <w:t>：</w:t>
      </w:r>
      <w:r>
        <w:rPr>
          <w:rFonts w:hint="eastAsia" w:hAnsi="宋体"/>
          <w:color w:val="000000" w:themeColor="text1"/>
          <w:sz w:val="30"/>
          <w:szCs w:val="30"/>
          <w:u w:val="single"/>
          <w14:textFill>
            <w14:solidFill>
              <w14:schemeClr w14:val="tx1"/>
            </w14:solidFill>
          </w14:textFill>
        </w:rPr>
        <w:t xml:space="preserve">         </w:t>
      </w:r>
      <w:r>
        <w:rPr>
          <w:rFonts w:hint="eastAsia" w:hAnsi="宋体"/>
          <w:color w:val="000000" w:themeColor="text1"/>
          <w:sz w:val="30"/>
          <w:szCs w:val="30"/>
          <w:u w:val="single"/>
          <w:lang w:eastAsia="zh-CN"/>
          <w14:textFill>
            <w14:solidFill>
              <w14:schemeClr w14:val="tx1"/>
            </w14:solidFill>
          </w14:textFill>
        </w:rPr>
        <w:t xml:space="preserve">   </w:t>
      </w:r>
      <w:r>
        <w:rPr>
          <w:rFonts w:hint="eastAsia" w:hAnsi="宋体"/>
          <w:color w:val="000000" w:themeColor="text1"/>
          <w:sz w:val="30"/>
          <w:szCs w:val="30"/>
          <w:u w:val="single"/>
          <w14:textFill>
            <w14:solidFill>
              <w14:schemeClr w14:val="tx1"/>
            </w14:solidFill>
          </w14:textFill>
        </w:rPr>
        <w:t xml:space="preserve">         </w:t>
      </w:r>
    </w:p>
    <w:p>
      <w:pPr>
        <w:rPr>
          <w:rFonts w:hint="eastAsia"/>
          <w:b/>
          <w:color w:val="000000" w:themeColor="text1"/>
          <w:sz w:val="48"/>
          <w:szCs w:val="48"/>
          <w14:textFill>
            <w14:solidFill>
              <w14:schemeClr w14:val="tx1"/>
            </w14:solidFill>
          </w14:textFill>
        </w:rPr>
      </w:pPr>
      <w:r>
        <w:rPr>
          <w:rFonts w:hint="eastAsia" w:hAnsi="宋体"/>
          <w:color w:val="000000" w:themeColor="text1"/>
          <w:sz w:val="30"/>
          <w:szCs w:val="30"/>
          <w14:textFill>
            <w14:solidFill>
              <w14:schemeClr w14:val="tx1"/>
            </w14:solidFill>
          </w14:textFill>
        </w:rPr>
        <w:t xml:space="preserve">                        </w:t>
      </w:r>
      <w:r>
        <w:rPr>
          <w:rFonts w:hint="eastAsia" w:hAnsi="宋体"/>
          <w:color w:val="000000" w:themeColor="text1"/>
          <w:sz w:val="30"/>
          <w:szCs w:val="30"/>
          <w:lang w:eastAsia="zh-CN"/>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 xml:space="preserve"> </w:t>
      </w:r>
      <w:r>
        <w:rPr>
          <w:rFonts w:hint="eastAsia" w:hAnsi="宋体"/>
          <w:color w:val="000000" w:themeColor="text1"/>
          <w:sz w:val="30"/>
          <w:szCs w:val="30"/>
          <w:lang w:eastAsia="zh-CN"/>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日期：</w:t>
      </w:r>
      <w:r>
        <w:rPr>
          <w:rFonts w:hint="eastAsia" w:hAnsi="宋体"/>
          <w:color w:val="000000" w:themeColor="text1"/>
          <w:sz w:val="30"/>
          <w:szCs w:val="30"/>
          <w:u w:val="single"/>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年</w:t>
      </w:r>
      <w:r>
        <w:rPr>
          <w:rFonts w:hint="eastAsia" w:hAnsi="宋体"/>
          <w:color w:val="000000" w:themeColor="text1"/>
          <w:sz w:val="30"/>
          <w:szCs w:val="30"/>
          <w:u w:val="single"/>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月</w:t>
      </w:r>
      <w:r>
        <w:rPr>
          <w:rFonts w:hint="eastAsia" w:hAnsi="宋体"/>
          <w:color w:val="000000" w:themeColor="text1"/>
          <w:sz w:val="30"/>
          <w:szCs w:val="30"/>
          <w:u w:val="single"/>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mp;#23435;&amp;#20307;">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86"/>
    <w:family w:val="auto"/>
    <w:pitch w:val="default"/>
    <w:sig w:usb0="00000000" w:usb1="00000000" w:usb2="00000000" w:usb3="00000000" w:csb0="00040000" w:csb1="00000000"/>
  </w:font>
  <w:font w:name="黑体">
    <w:panose1 w:val="02010609060101010101"/>
    <w:charset w:val="50"/>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长城大标宋体">
    <w:altName w:val="Calibri"/>
    <w:panose1 w:val="00000000000000000000"/>
    <w:charset w:val="52"/>
    <w:family w:val="auto"/>
    <w:pitch w:val="default"/>
    <w:sig w:usb0="00000000" w:usb1="00000000" w:usb2="00000000" w:usb3="00000000" w:csb0="00000000" w:csb1="00000000"/>
  </w:font>
  <w:font w:name="FrutBold">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50"/>
    <w:family w:val="auto"/>
    <w:pitch w:val="default"/>
    <w:sig w:usb0="00000287" w:usb1="080F0000" w:usb2="00000000" w:usb3="00000000" w:csb0="0004009F" w:csb1="DFD70000"/>
  </w:font>
  <w:font w:name="Batang">
    <w:panose1 w:val="02030600000101010101"/>
    <w:charset w:val="81"/>
    <w:family w:val="swiss"/>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华文细黑">
    <w:panose1 w:val="02010600040101010101"/>
    <w:charset w:val="50"/>
    <w:family w:val="auto"/>
    <w:pitch w:val="default"/>
    <w:sig w:usb0="00000287" w:usb1="080F0000" w:usb2="00000000" w:usb3="00000000" w:csb0="0004009F" w:csb1="DFD70000"/>
  </w:font>
  <w:font w:name="微软雅黑">
    <w:panose1 w:val="020B0503020204020204"/>
    <w:charset w:val="50"/>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auto"/>
    <w:pitch w:val="default"/>
    <w:sig w:usb0="900002AF" w:usb1="01D77CFB" w:usb2="00000012" w:usb3="00000000" w:csb0="00080001" w:csb1="00000000"/>
  </w:font>
  <w:font w:name="Webdings">
    <w:panose1 w:val="05030102010509060703"/>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roman"/>
    <w:pitch w:val="default"/>
    <w:sig w:usb0="E00002FF" w:usb1="6AC7FDFB" w:usb2="00000012" w:usb3="00000000" w:csb0="4002009F" w:csb1="DFD70000"/>
  </w:font>
  <w:font w:name="Yu Gothic UI">
    <w:altName w:val="Meiryo UI"/>
    <w:panose1 w:val="020B0500000000000000"/>
    <w:charset w:val="80"/>
    <w:family w:val="auto"/>
    <w:pitch w:val="default"/>
    <w:sig w:usb0="00000000" w:usb1="00000000" w:usb2="00000016" w:usb3="00000000" w:csb0="2002009F" w:csb1="00000000"/>
  </w:font>
  <w:font w:name="华文细黑">
    <w:panose1 w:val="02010600040101010101"/>
    <w:charset w:val="86"/>
    <w:family w:val="auto"/>
    <w:pitch w:val="default"/>
    <w:sig w:usb0="00000287" w:usb1="080F0000" w:usb2="00000000" w:usb3="00000000" w:csb0="0004009F" w:csb1="DFD70000"/>
  </w:font>
  <w:font w:name="MS UI Gothic">
    <w:panose1 w:val="020B0600070205080204"/>
    <w:charset w:val="80"/>
    <w:family w:val="auto"/>
    <w:pitch w:val="default"/>
    <w:sig w:usb0="E00002FF" w:usb1="6AC7FDFB" w:usb2="00000012" w:usb3="00000000" w:csb0="4002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altName w:val="Meiryo UI"/>
    <w:panose1 w:val="020B0400000000000000"/>
    <w:charset w:val="80"/>
    <w:family w:val="auto"/>
    <w:pitch w:val="default"/>
    <w:sig w:usb0="00000000" w:usb1="00000000" w:usb2="00000016" w:usb3="00000000" w:csb0="2002009F" w:csb1="00000000"/>
  </w:font>
  <w:font w:name="FuturaA Bk BT">
    <w:altName w:val="Lucida Sans Unicode"/>
    <w:panose1 w:val="020B0502020204020303"/>
    <w:charset w:val="00"/>
    <w:family w:val="decorative"/>
    <w:pitch w:val="default"/>
    <w:sig w:usb0="00000000" w:usb1="00000000" w:usb2="00000000" w:usb3="00000000" w:csb0="0000001B" w:csb1="00000000"/>
  </w:font>
  <w:font w:name="Helvetica">
    <w:altName w:val="Arial"/>
    <w:panose1 w:val="020B0604020202020204"/>
    <w:charset w:val="00"/>
    <w:family w:val="decorative"/>
    <w:pitch w:val="default"/>
    <w:sig w:usb0="00000000" w:usb1="00000000" w:usb2="00000009" w:usb3="00000000" w:csb0="000001FF" w:csb1="00000000"/>
  </w:font>
  <w:font w:name="华文楷体">
    <w:panose1 w:val="02010600040101010101"/>
    <w:charset w:val="86"/>
    <w:family w:val="auto"/>
    <w:pitch w:val="default"/>
    <w:sig w:usb0="00000287" w:usb1="080F0000" w:usb2="00000000" w:usb3="00000000" w:csb0="0004009F" w:csb1="DFD70000"/>
  </w:font>
  <w:font w:name="Geneva">
    <w:altName w:val="Arial"/>
    <w:panose1 w:val="00000000000000000000"/>
    <w:charset w:val="00"/>
    <w:family w:val="decorative"/>
    <w:pitch w:val="default"/>
    <w:sig w:usb0="00000000" w:usb1="00000000" w:usb2="00000000" w:usb3="00000000" w:csb0="00000001" w:csb1="00000000"/>
  </w:font>
  <w:font w:name="方正楷体简体">
    <w:altName w:val="宋体"/>
    <w:panose1 w:val="02010601030101010101"/>
    <w:charset w:val="86"/>
    <w:family w:val="auto"/>
    <w:pitch w:val="default"/>
    <w:sig w:usb0="00000000" w:usb1="00000000" w:usb2="00000010" w:usb3="00000000" w:csb0="00040000" w:csb1="00000000"/>
  </w:font>
  <w:font w:name="新宋体">
    <w:panose1 w:val="02010609030101010101"/>
    <w:charset w:val="86"/>
    <w:family w:val="swiss"/>
    <w:pitch w:val="default"/>
    <w:sig w:usb0="0000000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FuturaA Md BT">
    <w:altName w:val="Lucida Sans Unicode"/>
    <w:panose1 w:val="020B0602020204020303"/>
    <w:charset w:val="00"/>
    <w:family w:val="decorative"/>
    <w:pitch w:val="default"/>
    <w:sig w:usb0="00000000" w:usb1="00000000" w:usb2="00000000" w:usb3="00000000" w:csb0="0000001B" w:csb1="00000000"/>
  </w:font>
  <w:font w:name="ˎ̥">
    <w:altName w:val="Times New Roman"/>
    <w:panose1 w:val="00000000000000000000"/>
    <w:charset w:val="00"/>
    <w:family w:val="modern"/>
    <w:pitch w:val="default"/>
    <w:sig w:usb0="00000000" w:usb1="00000000" w:usb2="00000000" w:usb3="00000000" w:csb0="00040001" w:csb1="00000000"/>
  </w:font>
  <w:font w:name="全真中明體">
    <w:altName w:val="PMingLiU-ExtB"/>
    <w:panose1 w:val="02010609000101010101"/>
    <w:charset w:val="88"/>
    <w:family w:val="swiss"/>
    <w:pitch w:val="default"/>
    <w:sig w:usb0="00000000" w:usb1="00000000" w:usb2="00000010" w:usb3="00000000" w:csb0="00100000" w:csb1="00000000"/>
  </w:font>
  <w:font w:name="Arial Unicode MS">
    <w:panose1 w:val="020B0604020202020204"/>
    <w:charset w:val="86"/>
    <w:family w:val="decorative"/>
    <w:pitch w:val="default"/>
    <w:sig w:usb0="FFFFFFFF" w:usb1="E9FFFFFF" w:usb2="0000003F" w:usb3="00000000" w:csb0="603F01FF" w:csb1="FFFF0000"/>
  </w:font>
  <w:font w:name="Century Gothic">
    <w:panose1 w:val="020B0502020202020204"/>
    <w:charset w:val="00"/>
    <w:family w:val="decorative"/>
    <w:pitch w:val="default"/>
    <w:sig w:usb0="00000287" w:usb1="00000000" w:usb2="00000000" w:usb3="00000000" w:csb0="2000009F" w:csb1="DFD70000"/>
  </w:font>
  <w:font w:name="_x000B__x000C_">
    <w:altName w:val="Times New Roman"/>
    <w:panose1 w:val="00000000000000000000"/>
    <w:charset w:val="00"/>
    <w:family w:val="modern"/>
    <w:pitch w:val="default"/>
    <w:sig w:usb0="00000000" w:usb1="00000000" w:usb2="00000000" w:usb3="00000000" w:csb0="00000001" w:csb1="00000000"/>
  </w:font>
  <w:font w:name="SAPDings">
    <w:altName w:val="MT Extra"/>
    <w:panose1 w:val="00000409000000000000"/>
    <w:charset w:val="02"/>
    <w:family w:val="swiss"/>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PMingLiU-ExtB">
    <w:panose1 w:val="02020500000000000000"/>
    <w:charset w:val="88"/>
    <w:family w:val="auto"/>
    <w:pitch w:val="default"/>
    <w:sig w:usb0="8000002F" w:usb1="02000008" w:usb2="00000000" w:usb3="00000000" w:csb0="00100001" w:csb1="00000000"/>
  </w:font>
  <w:font w:name="MT Extra">
    <w:panose1 w:val="05050102010205020202"/>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Meiryo UI">
    <w:panose1 w:val="020B0604030504040204"/>
    <w:charset w:val="80"/>
    <w:family w:val="auto"/>
    <w:pitch w:val="default"/>
    <w:sig w:usb0="E10102FF" w:usb1="EAC7FFFF" w:usb2="00010012" w:usb3="00000000" w:csb0="6002009F" w:csb1="DFD7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entury">
    <w:panose1 w:val="020406040505050203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1643"/>
    <w:rsid w:val="00281B6C"/>
    <w:rsid w:val="003E25CE"/>
    <w:rsid w:val="0087668E"/>
    <w:rsid w:val="00952B43"/>
    <w:rsid w:val="00AC45DA"/>
    <w:rsid w:val="0C69554F"/>
    <w:rsid w:val="110D0DE6"/>
    <w:rsid w:val="1EDD4E96"/>
    <w:rsid w:val="1FDC06FF"/>
    <w:rsid w:val="20DB6D31"/>
    <w:rsid w:val="240D5D4A"/>
    <w:rsid w:val="273E3D25"/>
    <w:rsid w:val="2A2D26BD"/>
    <w:rsid w:val="2A553FC5"/>
    <w:rsid w:val="3A7F69B1"/>
    <w:rsid w:val="502E6149"/>
    <w:rsid w:val="59F11C7D"/>
    <w:rsid w:val="5D857839"/>
    <w:rsid w:val="61BB41FA"/>
    <w:rsid w:val="62850CFA"/>
    <w:rsid w:val="63F91438"/>
    <w:rsid w:val="6C306DA0"/>
    <w:rsid w:val="73790FF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15</Words>
  <Characters>86</Characters>
  <Lines>1</Lines>
  <Paragraphs>1</Paragraphs>
  <ScaleCrop>false</ScaleCrop>
  <LinksUpToDate>false</LinksUpToDate>
  <CharactersWithSpaces>100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Administrator</cp:lastModifiedBy>
  <dcterms:modified xsi:type="dcterms:W3CDTF">2016-08-26T06:55:53Z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