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江苏建筑职业技术学院</w:t>
      </w:r>
    </w:p>
    <w:p>
      <w:pPr>
        <w:jc w:val="center"/>
        <w:rPr>
          <w:rFonts w:ascii="方正小标宋简体" w:eastAsia="方正小标宋简体"/>
          <w:color w:val="auto"/>
          <w:sz w:val="32"/>
          <w:szCs w:val="32"/>
        </w:rPr>
      </w:pP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招标文件</w:t>
      </w:r>
    </w:p>
    <w:p>
      <w:pPr>
        <w:jc w:val="center"/>
        <w:rPr>
          <w:color w:val="auto"/>
          <w:sz w:val="72"/>
          <w:szCs w:val="72"/>
        </w:rPr>
      </w:pPr>
    </w:p>
    <w:p>
      <w:pPr>
        <w:jc w:val="center"/>
        <w:rPr>
          <w:color w:val="auto"/>
          <w:sz w:val="72"/>
          <w:szCs w:val="72"/>
        </w:rPr>
      </w:pPr>
    </w:p>
    <w:p>
      <w:pPr>
        <w:rPr>
          <w:rFonts w:ascii="仿宋" w:hAnsi="仿宋" w:eastAsia="仿宋" w:cs="仿宋"/>
          <w:b/>
          <w:color w:val="auto"/>
          <w:sz w:val="28"/>
          <w:szCs w:val="28"/>
          <w:u w:val="single"/>
        </w:rPr>
      </w:pPr>
      <w:r>
        <w:rPr>
          <w:rFonts w:hint="eastAsia" w:ascii="仿宋" w:hAnsi="仿宋" w:eastAsia="仿宋" w:cs="仿宋"/>
          <w:b/>
          <w:color w:val="auto"/>
          <w:sz w:val="48"/>
          <w:szCs w:val="48"/>
        </w:rPr>
        <w:t>项目：</w:t>
      </w:r>
      <w:r>
        <w:rPr>
          <w:rFonts w:hint="eastAsia" w:ascii="仿宋" w:hAnsi="仿宋" w:eastAsia="仿宋" w:cs="仿宋"/>
          <w:color w:val="auto"/>
          <w:sz w:val="28"/>
          <w:szCs w:val="28"/>
          <w:u w:val="single"/>
        </w:rPr>
        <w:t>2016年共享型实训基地结构实验室单梁起重机等设备</w:t>
      </w:r>
    </w:p>
    <w:p>
      <w:pPr>
        <w:ind w:firstLine="964" w:firstLineChars="200"/>
        <w:rPr>
          <w:b/>
          <w:color w:val="auto"/>
          <w:sz w:val="48"/>
          <w:szCs w:val="48"/>
          <w:u w:val="single"/>
        </w:rPr>
      </w:pPr>
    </w:p>
    <w:p>
      <w:pPr>
        <w:jc w:val="left"/>
        <w:rPr>
          <w:rFonts w:ascii="仿宋" w:hAnsi="仿宋" w:eastAsia="仿宋" w:cs="仿宋"/>
          <w:color w:val="auto"/>
          <w:sz w:val="28"/>
          <w:szCs w:val="28"/>
          <w:u w:val="single"/>
        </w:rPr>
      </w:pPr>
      <w:r>
        <w:rPr>
          <w:rFonts w:hint="eastAsia"/>
          <w:b/>
          <w:color w:val="auto"/>
          <w:sz w:val="48"/>
          <w:szCs w:val="48"/>
        </w:rPr>
        <w:t>编号：</w:t>
      </w:r>
      <w:r>
        <w:rPr>
          <w:rFonts w:hint="eastAsia" w:ascii="仿宋" w:hAnsi="仿宋" w:eastAsia="仿宋" w:cs="仿宋"/>
          <w:color w:val="auto"/>
          <w:sz w:val="28"/>
          <w:szCs w:val="28"/>
          <w:u w:val="single"/>
        </w:rPr>
        <w:t xml:space="preserve">             JGXY/H-20161017-067               </w:t>
      </w: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rPr>
          <w:b/>
          <w:color w:val="auto"/>
          <w:sz w:val="48"/>
          <w:szCs w:val="48"/>
        </w:rPr>
      </w:pPr>
    </w:p>
    <w:p>
      <w:pPr>
        <w:jc w:val="center"/>
        <w:rPr>
          <w:rFonts w:ascii="方正小标宋简体" w:eastAsia="方正小标宋简体"/>
          <w:color w:val="auto"/>
          <w:sz w:val="48"/>
          <w:szCs w:val="48"/>
        </w:rPr>
      </w:pPr>
      <w:r>
        <w:rPr>
          <w:rFonts w:hint="eastAsia" w:ascii="方正小标宋简体" w:eastAsia="方正小标宋简体"/>
          <w:color w:val="auto"/>
          <w:sz w:val="48"/>
          <w:szCs w:val="48"/>
        </w:rPr>
        <w:t>江苏建筑职业技术学院</w:t>
      </w:r>
    </w:p>
    <w:p>
      <w:pPr>
        <w:jc w:val="center"/>
        <w:rPr>
          <w:color w:val="auto"/>
          <w:szCs w:val="21"/>
        </w:rPr>
      </w:pPr>
    </w:p>
    <w:p>
      <w:pPr>
        <w:jc w:val="center"/>
        <w:rPr>
          <w:b/>
          <w:color w:val="auto"/>
          <w:sz w:val="48"/>
          <w:szCs w:val="48"/>
        </w:rPr>
      </w:pPr>
      <w:r>
        <w:rPr>
          <w:rFonts w:ascii="Times New Roman" w:hAnsi="Times New Roman" w:cs="Times New Roman"/>
          <w:color w:val="auto"/>
          <w:sz w:val="48"/>
          <w:szCs w:val="48"/>
        </w:rPr>
        <w:t>2016</w:t>
      </w:r>
      <w:r>
        <w:rPr>
          <w:rFonts w:hint="eastAsia"/>
          <w:b/>
          <w:color w:val="auto"/>
          <w:sz w:val="48"/>
          <w:szCs w:val="48"/>
        </w:rPr>
        <w:t>年</w:t>
      </w:r>
      <w:r>
        <w:rPr>
          <w:rFonts w:hint="eastAsia" w:ascii="Times New Roman" w:hAnsi="Times New Roman" w:cs="Times New Roman"/>
          <w:color w:val="auto"/>
          <w:sz w:val="48"/>
          <w:szCs w:val="48"/>
        </w:rPr>
        <w:t>10</w:t>
      </w:r>
      <w:r>
        <w:rPr>
          <w:rFonts w:hint="eastAsia"/>
          <w:b/>
          <w:color w:val="auto"/>
          <w:sz w:val="48"/>
          <w:szCs w:val="48"/>
        </w:rPr>
        <w:t>月</w:t>
      </w:r>
    </w:p>
    <w:p>
      <w:pPr>
        <w:jc w:val="center"/>
        <w:rPr>
          <w:b/>
          <w:color w:val="auto"/>
          <w:sz w:val="48"/>
          <w:szCs w:val="48"/>
        </w:rPr>
      </w:pPr>
    </w:p>
    <w:p>
      <w:pPr>
        <w:jc w:val="center"/>
        <w:rPr>
          <w:b/>
          <w:color w:val="auto"/>
          <w:sz w:val="48"/>
          <w:szCs w:val="48"/>
        </w:rPr>
      </w:pPr>
    </w:p>
    <w:p>
      <w:pPr>
        <w:spacing w:line="360" w:lineRule="auto"/>
        <w:jc w:val="center"/>
        <w:rPr>
          <w:rFonts w:ascii="方正小标宋简体" w:eastAsia="方正小标宋简体" w:cs="Times New Roman"/>
          <w:color w:val="auto"/>
          <w:sz w:val="36"/>
          <w:szCs w:val="36"/>
          <w:u w:val="single"/>
        </w:rPr>
      </w:pPr>
      <w:r>
        <w:rPr>
          <w:rFonts w:hint="eastAsia" w:ascii="方正小标宋简体" w:hAnsi="Times New Roman" w:eastAsia="方正小标宋简体" w:cs="Times New Roman"/>
          <w:color w:val="auto"/>
          <w:sz w:val="36"/>
          <w:szCs w:val="36"/>
          <w:u w:val="single"/>
        </w:rPr>
        <w:t>2016</w:t>
      </w:r>
      <w:r>
        <w:rPr>
          <w:rFonts w:hint="eastAsia" w:ascii="方正小标宋简体" w:eastAsia="方正小标宋简体" w:cs="Times New Roman"/>
          <w:color w:val="auto"/>
          <w:sz w:val="36"/>
          <w:szCs w:val="36"/>
          <w:u w:val="single"/>
        </w:rPr>
        <w:t>年共享型实训基地结构实验室单梁起重机等</w:t>
      </w:r>
      <w:r>
        <w:rPr>
          <w:rFonts w:hint="eastAsia" w:ascii="方正小标宋简体" w:hAnsi="Times New Roman" w:eastAsia="方正小标宋简体" w:cs="Times New Roman"/>
          <w:color w:val="auto"/>
          <w:sz w:val="36"/>
          <w:szCs w:val="36"/>
          <w:u w:val="single"/>
        </w:rPr>
        <w:t>设备</w:t>
      </w:r>
    </w:p>
    <w:p>
      <w:pPr>
        <w:spacing w:line="360" w:lineRule="auto"/>
        <w:jc w:val="center"/>
        <w:rPr>
          <w:b/>
          <w:color w:val="auto"/>
          <w:sz w:val="36"/>
          <w:szCs w:val="36"/>
        </w:rPr>
      </w:pPr>
      <w:r>
        <w:rPr>
          <w:rFonts w:hint="eastAsia" w:ascii="方正小标宋简体" w:eastAsia="方正小标宋简体"/>
          <w:b/>
          <w:color w:val="auto"/>
          <w:sz w:val="36"/>
          <w:szCs w:val="36"/>
        </w:rPr>
        <w:t>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ascii="Times New Roman" w:hAnsi="Times New Roman" w:eastAsia="仿宋_GB2312" w:cs="Times New Roman"/>
          <w:b/>
          <w:color w:val="auto"/>
          <w:sz w:val="28"/>
          <w:szCs w:val="28"/>
        </w:rPr>
        <w:t xml:space="preserve"> </w:t>
      </w:r>
      <w:r>
        <w:rPr>
          <w:rFonts w:hint="eastAsia" w:ascii="宋体" w:hAnsi="宋体" w:eastAsia="仿宋_GB2312"/>
          <w:color w:val="auto"/>
          <w:sz w:val="28"/>
          <w:szCs w:val="28"/>
        </w:rPr>
        <w:t>为保证2016年共享型实训基地结构实验室项目进度和质量，现决定</w:t>
      </w:r>
      <w:r>
        <w:rPr>
          <w:rFonts w:hint="eastAsia" w:eastAsia="仿宋_GB2312"/>
          <w:color w:val="auto"/>
          <w:sz w:val="28"/>
          <w:szCs w:val="28"/>
        </w:rPr>
        <w:t>以公开招标的方式采购该项目所需 梁起重机一套。</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1.2</w:t>
      </w:r>
      <w:r>
        <w:rPr>
          <w:rFonts w:hint="eastAsia" w:eastAsia="仿宋_GB2312"/>
          <w:color w:val="auto"/>
          <w:sz w:val="28"/>
          <w:szCs w:val="28"/>
        </w:rPr>
        <w:t xml:space="preserve"> 本次招标的招标人为江苏建筑职业技术学院。</w:t>
      </w:r>
    </w:p>
    <w:p>
      <w:pPr>
        <w:spacing w:line="360" w:lineRule="auto"/>
        <w:rPr>
          <w:rFonts w:ascii="Times New Roman" w:hAnsi="Times New Roman" w:eastAsia="仿宋_GB2312" w:cs="Times New Roman"/>
          <w:b/>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本次招标的内容为共享型实训基地结构实验室单梁起重机 （详见附录）（</w:t>
      </w:r>
      <w:r>
        <w:rPr>
          <w:rFonts w:hint="eastAsia" w:ascii="仿宋_GB2312" w:eastAsia="仿宋_GB2312" w:cs="宋体"/>
          <w:color w:val="auto"/>
          <w:sz w:val="28"/>
          <w:szCs w:val="28"/>
        </w:rPr>
        <w:t>包括供货、运输、装卸、安装、调试、服务，税费、验收等一切费用）。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具有独立法人资格，且具有相关产品生产或代理资质；</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投标人资格声明,授权经销证书；</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国家规定的相关认证证书复印件（无规定的除外）、相关检测报告等；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证明投标人资信、业绩等的有效文件或其复印件； </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j</w:t>
      </w:r>
      <w:r>
        <w:rPr>
          <w:rFonts w:ascii="Times New Roman" w:hAnsi="Times New Roman" w:eastAsia="仿宋_GB2312" w:cs="Times New Roman"/>
          <w:color w:val="auto"/>
          <w:sz w:val="28"/>
          <w:szCs w:val="28"/>
        </w:rPr>
        <w:t>)</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投标人具有提供相应产品和服务所需的财务、技术和生产（或销售）能力；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投标人具有提供相应产品和服务所需的运送、维护、保养、修理、储存备品备件和售后服务等方面的能力。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产品和服务的详细介绍，包括：投标产品的型号、规格、配置、技术参数、必要的图纸资料说明等；</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w:t>
      </w:r>
    </w:p>
    <w:p>
      <w:pPr>
        <w:spacing w:line="360" w:lineRule="auto"/>
        <w:ind w:firstLine="480"/>
        <w:rPr>
          <w:rFonts w:eastAsia="仿宋_GB2312"/>
          <w:color w:val="auto"/>
          <w:sz w:val="28"/>
          <w:szCs w:val="28"/>
        </w:rPr>
      </w:pPr>
      <w:r>
        <w:rPr>
          <w:rFonts w:hint="eastAsia" w:ascii="Times New Roman" w:hAnsi="Times New Roman" w:eastAsia="仿宋_GB2312" w:cs="Times New Roman"/>
          <w:color w:val="auto"/>
          <w:sz w:val="28"/>
          <w:szCs w:val="28"/>
        </w:rPr>
        <w:t>d</w:t>
      </w:r>
      <w:r>
        <w:rPr>
          <w:rFonts w:ascii="Times New Roman" w:hAnsi="Times New Roman" w:eastAsia="仿宋_GB2312" w:cs="Times New Roman"/>
          <w:color w:val="auto"/>
          <w:sz w:val="28"/>
          <w:szCs w:val="28"/>
        </w:rPr>
        <w:t>)</w:t>
      </w:r>
      <w:r>
        <w:rPr>
          <w:rFonts w:hint="eastAsia" w:eastAsia="仿宋_GB2312"/>
          <w:color w:val="auto"/>
          <w:sz w:val="28"/>
          <w:szCs w:val="28"/>
        </w:rPr>
        <w:t>产品质量检测报告及其它可证明其产品和服务符合性的有效文件或其复印件。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ascii="Times New Roman" w:hAnsi="Times New Roman" w:eastAsia="仿宋_GB2312" w:cs="Times New Roman"/>
          <w:b/>
          <w:color w:val="auto"/>
          <w:sz w:val="28"/>
          <w:szCs w:val="28"/>
        </w:rPr>
        <w:t xml:space="preserve">3 </w:t>
      </w:r>
      <w:r>
        <w:rPr>
          <w:rFonts w:hint="eastAsia" w:eastAsia="仿宋_GB2312"/>
          <w:color w:val="auto"/>
          <w:sz w:val="28"/>
          <w:szCs w:val="28"/>
        </w:rPr>
        <w:t>投标人业绩应包括面向高校销售和服务的情况。</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投标文件须打印并装订，报送正本一册、副本三册(副本可复印)。每份投标文件须清楚地标明“正本”或“副本”字样，正本与副本必须一致；若正本与副本不一致，以正本为准。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完成本项目所需的全部费用（包括投标人承诺的质量保证和售后服务费用，以及所购产品和服务所需缴纳的所有税费和货物发送到指定地点并安装调试所需的一切费用）。投标人不接受投标报价明细表之外的任何附加费用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投标报价以投标报价明细表为准，招标人不接受任何形式的其它报价。</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color w:val="auto"/>
          <w:sz w:val="28"/>
          <w:szCs w:val="28"/>
        </w:rPr>
        <w:t>投标人在报送投标文件的同时，需交纳投标保证金（现金）人民币伍仟元。投标人自带信封，现场封装。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8.3</w:t>
      </w:r>
      <w:r>
        <w:rPr>
          <w:rFonts w:hint="eastAsia" w:eastAsia="仿宋_GB2312"/>
          <w:color w:val="auto"/>
          <w:sz w:val="28"/>
          <w:szCs w:val="28"/>
        </w:rPr>
        <w:t>中标投标人需交履约保证金壹万元，在切实履约后一周内予以退还，不计利息</w:t>
      </w:r>
      <w:r>
        <w:rPr>
          <w:rFonts w:hint="eastAsia" w:eastAsia="仿宋_GB2312"/>
          <w:color w:val="auto"/>
          <w:sz w:val="28"/>
          <w:szCs w:val="28"/>
          <w:lang w:val="en-US" w:eastAsia="zh-CN"/>
        </w:rPr>
        <w:t>(招标人收到履约保证金后退还投标保证金）</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9.1</w:t>
      </w:r>
      <w:r>
        <w:rPr>
          <w:rFonts w:hint="eastAsia" w:eastAsia="仿宋_GB2312"/>
          <w:color w:val="auto"/>
          <w:sz w:val="28"/>
          <w:szCs w:val="28"/>
        </w:rPr>
        <w:t xml:space="preserve"> 招标文件的修改、补充和答疑文件将在招标人网站上以公告的形式发布，请投标人自行查看。</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投标文件报送截止时间与送达地点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.1 </w:t>
      </w:r>
      <w:r>
        <w:rPr>
          <w:rFonts w:hint="eastAsia" w:eastAsia="仿宋_GB2312"/>
          <w:color w:val="auto"/>
          <w:sz w:val="28"/>
          <w:szCs w:val="28"/>
        </w:rPr>
        <w:t xml:space="preserve">截止时间：开标前半小时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送达地点：江苏建筑职业技术学院行政楼403室 </w:t>
      </w:r>
    </w:p>
    <w:p>
      <w:pPr>
        <w:spacing w:line="360" w:lineRule="auto"/>
        <w:rPr>
          <w:rFonts w:eastAsia="仿宋_GB2312"/>
          <w:color w:val="auto"/>
          <w:sz w:val="28"/>
          <w:szCs w:val="28"/>
          <w:u w:val="single"/>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11</w:t>
      </w:r>
      <w:r>
        <w:rPr>
          <w:rFonts w:hint="eastAsia" w:eastAsia="仿宋_GB2312"/>
          <w:b/>
          <w:color w:val="auto"/>
          <w:sz w:val="28"/>
          <w:szCs w:val="28"/>
        </w:rPr>
        <w:t xml:space="preserve"> 投标人资格审查</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11.1</w:t>
      </w:r>
      <w:r>
        <w:rPr>
          <w:rFonts w:hint="eastAsia" w:eastAsia="仿宋_GB2312"/>
          <w:color w:val="auto"/>
          <w:sz w:val="28"/>
          <w:szCs w:val="28"/>
        </w:rPr>
        <w:t>投标人资格审查时间：开标前半小时。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11.2</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专业资质证书原件或副本原件（对生产厂商要求，按国家、地方和行业规定执行）；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法定代表人身份证原件或授权委托书</w:t>
      </w:r>
      <w:r>
        <w:rPr>
          <w:rFonts w:hint="eastAsia" w:ascii="仿宋_GB2312" w:eastAsia="仿宋_GB2312"/>
          <w:color w:val="auto"/>
          <w:sz w:val="28"/>
          <w:szCs w:val="28"/>
        </w:rPr>
        <w:t>(</w:t>
      </w:r>
      <w:r>
        <w:rPr>
          <w:rFonts w:hint="eastAsia" w:eastAsia="仿宋_GB2312"/>
          <w:color w:val="auto"/>
          <w:sz w:val="28"/>
          <w:szCs w:val="28"/>
        </w:rPr>
        <w:t>如有授权</w:t>
      </w:r>
      <w:r>
        <w:rPr>
          <w:rFonts w:hint="eastAsia" w:ascii="仿宋_GB2312"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投标产品的代理或经销资质证书原件（对经销商要求）；</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国家规定的相关认证证书原件（无规定的除外）。</w:t>
      </w:r>
    </w:p>
    <w:p>
      <w:pPr>
        <w:spacing w:line="360" w:lineRule="auto"/>
        <w:ind w:firstLine="560" w:firstLineChars="200"/>
        <w:rPr>
          <w:rFonts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w:t>
      </w:r>
      <w:r>
        <w:rPr>
          <w:rFonts w:hint="eastAsia" w:eastAsia="仿宋_GB2312"/>
          <w:b/>
          <w:color w:val="auto"/>
          <w:sz w:val="28"/>
          <w:szCs w:val="28"/>
        </w:rPr>
        <w:t xml:space="preserve"> 开标、评标、定标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w:t>
      </w:r>
      <w:r>
        <w:rPr>
          <w:rFonts w:hint="eastAsia" w:eastAsia="仿宋_GB2312"/>
          <w:color w:val="auto"/>
          <w:sz w:val="28"/>
          <w:szCs w:val="28"/>
        </w:rPr>
        <w:t xml:space="preserve"> 投标人注意事项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12.1.1</w:t>
      </w:r>
      <w:r>
        <w:rPr>
          <w:rFonts w:hint="eastAsia" w:eastAsia="仿宋_GB2312"/>
          <w:color w:val="auto"/>
          <w:sz w:val="28"/>
          <w:szCs w:val="28"/>
        </w:rPr>
        <w:t xml:space="preserve"> 通过资格审查的投标人方可参加开标。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12.1.2</w:t>
      </w:r>
      <w:r>
        <w:rPr>
          <w:rFonts w:hint="eastAsia" w:eastAsia="仿宋_GB2312"/>
          <w:color w:val="auto"/>
          <w:sz w:val="28"/>
          <w:szCs w:val="28"/>
        </w:rPr>
        <w:t xml:space="preserve"> 参加本次投标的法定代表人或委托代理人必须参加开标、评标、定标活动的全过程。</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12.1.3</w:t>
      </w:r>
      <w:r>
        <w:rPr>
          <w:rFonts w:hint="eastAsia" w:eastAsia="仿宋_GB2312"/>
          <w:color w:val="auto"/>
          <w:sz w:val="28"/>
          <w:szCs w:val="28"/>
        </w:rPr>
        <w:t>参加投标的法定代表人或委托代理人必须提供按招标文件要求制作并密封的投标文件。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12.1.4</w:t>
      </w:r>
      <w:r>
        <w:rPr>
          <w:rFonts w:hint="eastAsia" w:eastAsia="仿宋_GB2312"/>
          <w:color w:val="auto"/>
          <w:sz w:val="28"/>
          <w:szCs w:val="28"/>
        </w:rPr>
        <w:t>参加投标的法定代表人或委托代理人必须在投标时出示本人身份证件，交纳投标保证金。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12.1.5</w:t>
      </w:r>
      <w:r>
        <w:rPr>
          <w:rFonts w:hint="eastAsia" w:eastAsia="仿宋_GB2312"/>
          <w:color w:val="auto"/>
          <w:sz w:val="28"/>
          <w:szCs w:val="28"/>
        </w:rPr>
        <w:t>无特殊理由投标文件未按规定时间送达的将取消投标资格。自开标之时起，招标人不再接收任何投标文件。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w:t>
      </w:r>
      <w:r>
        <w:rPr>
          <w:rFonts w:hint="eastAsia" w:eastAsia="仿宋_GB2312"/>
          <w:color w:val="auto"/>
          <w:sz w:val="28"/>
          <w:szCs w:val="28"/>
        </w:rPr>
        <w:t xml:space="preserve"> 开标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12.2.1</w:t>
      </w:r>
      <w:r>
        <w:rPr>
          <w:rFonts w:hint="eastAsia" w:eastAsia="仿宋_GB2312"/>
          <w:color w:val="auto"/>
          <w:sz w:val="28"/>
          <w:szCs w:val="28"/>
        </w:rPr>
        <w:t>开标时间：2016年11月8日14:30，</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12.2.2</w:t>
      </w:r>
      <w:r>
        <w:rPr>
          <w:rFonts w:hint="eastAsia" w:eastAsia="仿宋_GB2312"/>
          <w:color w:val="auto"/>
          <w:sz w:val="28"/>
          <w:szCs w:val="28"/>
        </w:rPr>
        <w:t xml:space="preserve">开标地点：江苏建筑职业技术学院行政楼403室 </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12.2.3</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12.2.4</w:t>
      </w:r>
      <w:r>
        <w:rPr>
          <w:rFonts w:hint="eastAsia" w:eastAsia="仿宋_GB2312"/>
          <w:color w:val="auto"/>
          <w:sz w:val="28"/>
          <w:szCs w:val="28"/>
        </w:rPr>
        <w:t>投标文件的审查</w:t>
      </w:r>
    </w:p>
    <w:p>
      <w:pPr>
        <w:spacing w:line="360" w:lineRule="auto"/>
        <w:jc w:val="left"/>
        <w:rPr>
          <w:rFonts w:eastAsia="仿宋_GB2312"/>
          <w:color w:val="auto"/>
          <w:sz w:val="28"/>
          <w:szCs w:val="28"/>
        </w:rPr>
      </w:pPr>
      <w:r>
        <w:rPr>
          <w:rFonts w:ascii="Times New Roman" w:hAnsi="Times New Roman" w:eastAsia="仿宋_GB2312" w:cs="Times New Roman"/>
          <w:b/>
          <w:color w:val="auto"/>
          <w:sz w:val="28"/>
          <w:szCs w:val="28"/>
        </w:rPr>
        <w:t>12.2.</w:t>
      </w:r>
      <w:r>
        <w:rPr>
          <w:rFonts w:hint="eastAsia" w:ascii="Times New Roman" w:hAnsi="Times New Roman" w:eastAsia="仿宋_GB2312" w:cs="Times New Roman"/>
          <w:b/>
          <w:color w:val="auto"/>
          <w:sz w:val="28"/>
          <w:szCs w:val="28"/>
        </w:rPr>
        <w:t>4</w:t>
      </w:r>
      <w:r>
        <w:rPr>
          <w:rFonts w:ascii="Times New Roman" w:hAnsi="Times New Roman" w:eastAsia="仿宋_GB2312" w:cs="Times New Roman"/>
          <w:b/>
          <w:color w:val="auto"/>
          <w:sz w:val="28"/>
          <w:szCs w:val="28"/>
        </w:rPr>
        <w:t>.1</w:t>
      </w:r>
      <w:r>
        <w:rPr>
          <w:rFonts w:hint="eastAsia" w:eastAsia="仿宋_GB2312"/>
          <w:color w:val="auto"/>
          <w:sz w:val="28"/>
          <w:szCs w:val="28"/>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w:t>
      </w:r>
      <w:r>
        <w:rPr>
          <w:rFonts w:hint="eastAsia" w:ascii="Times New Roman" w:hAnsi="Times New Roman" w:eastAsia="仿宋_GB2312" w:cs="Times New Roman"/>
          <w:b/>
          <w:color w:val="auto"/>
          <w:sz w:val="28"/>
          <w:szCs w:val="28"/>
        </w:rPr>
        <w:t>4</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本次招标所有报价的产品和服务其技术参数和承诺允许正偏离，不允许负偏离。</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w:t>
      </w:r>
      <w:r>
        <w:rPr>
          <w:rFonts w:hint="eastAsia" w:ascii="Times New Roman" w:hAnsi="Times New Roman" w:eastAsia="仿宋_GB2312" w:cs="Times New Roman"/>
          <w:b/>
          <w:color w:val="auto"/>
          <w:sz w:val="28"/>
          <w:szCs w:val="28"/>
        </w:rPr>
        <w:t>4</w:t>
      </w:r>
      <w:r>
        <w:rPr>
          <w:rFonts w:ascii="Times New Roman" w:hAnsi="Times New Roman" w:eastAsia="仿宋_GB2312" w:cs="Times New Roman"/>
          <w:b/>
          <w:color w:val="auto"/>
          <w:sz w:val="28"/>
          <w:szCs w:val="28"/>
        </w:rPr>
        <w:t>.3</w:t>
      </w:r>
      <w:r>
        <w:rPr>
          <w:rFonts w:hint="eastAsia" w:eastAsia="仿宋_GB2312"/>
          <w:color w:val="auto"/>
          <w:sz w:val="28"/>
          <w:szCs w:val="28"/>
        </w:rPr>
        <w:t>招标人确定投标文件的响应性是基于投标文件本身，而不依靠外部的补充证据。</w:t>
      </w:r>
    </w:p>
    <w:p>
      <w:pPr>
        <w:spacing w:line="360" w:lineRule="auto"/>
        <w:ind w:firstLine="560" w:firstLineChars="200"/>
        <w:rPr>
          <w:rFonts w:eastAsia="仿宋_GB2312"/>
          <w:color w:val="auto"/>
          <w:sz w:val="28"/>
          <w:szCs w:val="28"/>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w:t>
      </w:r>
      <w:r>
        <w:rPr>
          <w:rFonts w:hint="eastAsia" w:eastAsia="仿宋_GB2312"/>
          <w:color w:val="auto"/>
          <w:sz w:val="28"/>
          <w:szCs w:val="28"/>
        </w:rPr>
        <w:t xml:space="preserve"> 评标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12.3.1</w:t>
      </w:r>
      <w:r>
        <w:rPr>
          <w:rFonts w:hint="eastAsia" w:eastAsia="仿宋_GB2312"/>
          <w:color w:val="auto"/>
          <w:sz w:val="28"/>
          <w:szCs w:val="28"/>
        </w:rPr>
        <w:t>招标人将对通过投标文件审查且被确定为实质性响应的投标进行评议。</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由学校招标工作委员会按规定确定评标委员会人员组成（除有明确规定必须参加者外，均从专家库中随机抽取）。</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12.3.3</w:t>
      </w:r>
      <w:r>
        <w:rPr>
          <w:rFonts w:hint="eastAsia" w:eastAsia="仿宋_GB2312"/>
          <w:color w:val="auto"/>
          <w:sz w:val="28"/>
          <w:szCs w:val="28"/>
        </w:rPr>
        <w:t xml:space="preserve"> 评标办法</w:t>
      </w:r>
    </w:p>
    <w:p>
      <w:pPr>
        <w:spacing w:line="360" w:lineRule="auto"/>
        <w:ind w:firstLine="560" w:firstLineChars="200"/>
        <w:rPr>
          <w:rFonts w:eastAsia="仿宋_GB2312"/>
          <w:color w:val="auto"/>
          <w:sz w:val="28"/>
          <w:szCs w:val="28"/>
        </w:rPr>
      </w:pPr>
      <w:r>
        <w:rPr>
          <w:rFonts w:hint="eastAsia" w:eastAsia="仿宋_GB2312"/>
          <w:color w:val="auto"/>
          <w:sz w:val="28"/>
          <w:szCs w:val="28"/>
        </w:rPr>
        <w:t>招标人将本着公开、公平、公正、诚实信用、科学择优的原则进行评标，在评标时将重点考虑投标价格/产品质量/交货期限/履行合同能力/企业信誉/质量保证/服务承诺等因素。</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12.3.4</w:t>
      </w:r>
      <w:r>
        <w:rPr>
          <w:rFonts w:hint="eastAsia" w:eastAsia="仿宋_GB2312"/>
          <w:color w:val="auto"/>
          <w:sz w:val="28"/>
          <w:szCs w:val="28"/>
        </w:rPr>
        <w:t xml:space="preserve"> 投标文件的澄清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12.3.4.1</w:t>
      </w:r>
      <w:r>
        <w:rPr>
          <w:rFonts w:hint="eastAsia" w:eastAsia="仿宋_GB2312"/>
          <w:color w:val="auto"/>
          <w:sz w:val="28"/>
          <w:szCs w:val="28"/>
        </w:rPr>
        <w:t>招标文件的修改、补充和答疑文件将在招标人网站上以公告的形式发布，请投标人自行查看。</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12.3.5</w:t>
      </w:r>
      <w:r>
        <w:rPr>
          <w:rFonts w:hint="eastAsia" w:eastAsia="仿宋_GB2312"/>
          <w:color w:val="auto"/>
          <w:sz w:val="28"/>
          <w:szCs w:val="28"/>
        </w:rPr>
        <w:t>评委会按照评标办法对参加评标的投标进行评议后确定各投标人的排序，并当场公布。</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12.4</w:t>
      </w:r>
      <w:r>
        <w:rPr>
          <w:rFonts w:hint="eastAsia" w:eastAsia="仿宋_GB2312"/>
          <w:color w:val="auto"/>
          <w:sz w:val="28"/>
          <w:szCs w:val="28"/>
        </w:rPr>
        <w:t xml:space="preserve"> 定标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12.4.1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招标人根据评标结果，选择履行合同能力强，报价对招标人有利（不一定为最低报价），能够提供最佳的服务，产品质量好、信誉好的投标人作为中标候选人，并当场公布。</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12.4.2</w:t>
      </w:r>
      <w:r>
        <w:rPr>
          <w:rFonts w:hint="eastAsia" w:eastAsia="仿宋_GB2312"/>
          <w:color w:val="auto"/>
          <w:sz w:val="28"/>
          <w:szCs w:val="28"/>
        </w:rPr>
        <w:t xml:space="preserve"> 中标公告将在评标结束后</w:t>
      </w:r>
      <w:r>
        <w:rPr>
          <w:rFonts w:ascii="Times New Roman" w:hAnsi="Times New Roman" w:eastAsia="仿宋_GB2312" w:cs="Times New Roman"/>
          <w:color w:val="auto"/>
          <w:sz w:val="28"/>
          <w:szCs w:val="28"/>
        </w:rPr>
        <w:t>2</w:t>
      </w:r>
      <w:r>
        <w:rPr>
          <w:rFonts w:hint="eastAsia" w:eastAsia="仿宋_GB2312"/>
          <w:color w:val="auto"/>
          <w:sz w:val="28"/>
          <w:szCs w:val="28"/>
        </w:rPr>
        <w:t>日内在投标人网站主页发布。</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eastAsia="仿宋_GB2312"/>
          <w:color w:val="auto"/>
          <w:sz w:val="28"/>
          <w:szCs w:val="28"/>
        </w:rPr>
        <w:t>招标工作委员</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评标后如当场宣布中标人，则不再另行通知；未当场宣布的，则中标公告发布的同时电话通知中标人。中标人应在中标公示期满后</w:t>
      </w:r>
      <w:r>
        <w:rPr>
          <w:rFonts w:ascii="Times New Roman" w:hAnsi="Times New Roman" w:eastAsia="仿宋_GB2312" w:cs="Times New Roman"/>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身份证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中标人未在规定的时间内派员到招标人指定地点与招标人签订合同的，视为拒绝签订合同，其投标保证金不予退还。招标人将按照评标排序确定新的中标人并予公告。</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安装、调试并验收合格后付至总价款的95%，余款5%作质保金，待质保期满无质量问题，一次付清。</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交货期限与交货地点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交货期限：按中标人在投标文件中的承诺，招标人有特殊要求时双方可另行约定。</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交货地点：按招标人要求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交货期限是指从合同签订之日起至中标人将全部产品送达交货地点并安装调试完成止的这段时间。未经招标人许可，不得更改交货时间。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ascii="宋体" w:hAnsi="宋体" w:eastAsia="仿宋_GB2312"/>
          <w:color w:val="auto"/>
          <w:sz w:val="28"/>
          <w:szCs w:val="28"/>
        </w:rPr>
        <w:t>中标人（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17.2</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安装调试完毕，使用正常（</w:t>
      </w:r>
      <w:r>
        <w:rPr>
          <w:rFonts w:ascii="宋体" w:hAnsi="宋体" w:eastAsia="仿宋_GB2312"/>
          <w:color w:val="auto"/>
          <w:sz w:val="28"/>
          <w:szCs w:val="28"/>
        </w:rPr>
        <w:t>无故障运行</w:t>
      </w:r>
      <w:r>
        <w:rPr>
          <w:rFonts w:hint="eastAsia" w:ascii="宋体" w:hAnsi="宋体" w:eastAsia="仿宋_GB2312"/>
          <w:color w:val="auto"/>
          <w:sz w:val="28"/>
          <w:szCs w:val="28"/>
        </w:rPr>
        <w:t>或使用</w:t>
      </w:r>
      <w:r>
        <w:rPr>
          <w:rFonts w:ascii="宋体" w:hAnsi="宋体" w:eastAsia="仿宋_GB2312"/>
          <w:color w:val="auto"/>
          <w:sz w:val="28"/>
          <w:szCs w:val="28"/>
        </w:rPr>
        <w:t>两个星期</w:t>
      </w:r>
      <w:r>
        <w:rPr>
          <w:rFonts w:hint="eastAsia" w:eastAsia="仿宋_GB2312"/>
          <w:color w:val="auto"/>
          <w:sz w:val="28"/>
          <w:szCs w:val="28"/>
        </w:rPr>
        <w:t>）</w:t>
      </w:r>
      <w:r>
        <w:rPr>
          <w:rFonts w:hint="eastAsia" w:ascii="宋体" w:hAnsi="宋体" w:eastAsia="仿宋_GB2312"/>
          <w:color w:val="auto"/>
          <w:sz w:val="28"/>
          <w:szCs w:val="28"/>
        </w:rPr>
        <w:t>后，招标人将按照相关规定（与投标人）组织验收。</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hint="eastAsia" w:ascii="宋体" w:hAnsi="宋体" w:eastAsia="仿宋_GB2312"/>
          <w:b/>
          <w:color w:val="auto"/>
          <w:sz w:val="28"/>
          <w:szCs w:val="28"/>
        </w:rPr>
        <w:t>18其它事项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8</w:t>
      </w:r>
      <w:r>
        <w:rPr>
          <w:rFonts w:ascii="Times New Roman" w:hAnsi="Times New Roman" w:eastAsia="仿宋_GB2312" w:cs="Times New Roman"/>
          <w:b/>
          <w:color w:val="auto"/>
          <w:sz w:val="28"/>
          <w:szCs w:val="28"/>
        </w:rPr>
        <w:t>.1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8</w:t>
      </w:r>
      <w:r>
        <w:rPr>
          <w:rFonts w:ascii="Times New Roman" w:hAnsi="Times New Roman" w:eastAsia="仿宋_GB2312" w:cs="Times New Roman"/>
          <w:b/>
          <w:color w:val="auto"/>
          <w:sz w:val="28"/>
          <w:szCs w:val="28"/>
        </w:rPr>
        <w:t>.2</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8</w:t>
      </w:r>
      <w:r>
        <w:rPr>
          <w:rFonts w:ascii="Times New Roman" w:hAnsi="Times New Roman" w:eastAsia="仿宋_GB2312" w:cs="Times New Roman"/>
          <w:b/>
          <w:color w:val="auto"/>
          <w:sz w:val="28"/>
          <w:szCs w:val="28"/>
        </w:rPr>
        <w:t>.3</w:t>
      </w:r>
      <w:r>
        <w:rPr>
          <w:rFonts w:hint="eastAsia" w:eastAsia="仿宋_GB2312"/>
          <w:color w:val="auto"/>
          <w:sz w:val="28"/>
          <w:szCs w:val="28"/>
        </w:rPr>
        <w:t>投标人在投标文件中所做承诺，中标后将作为正式合同中不可更改的条款。</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hint="eastAsia" w:ascii="Times New Roman" w:hAnsi="Times New Roman" w:eastAsia="仿宋_GB2312" w:cs="Times New Roman"/>
          <w:b/>
          <w:color w:val="auto"/>
          <w:sz w:val="28"/>
          <w:szCs w:val="28"/>
        </w:rPr>
        <w:t>19</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联系人：曹老师   联系电话：13852487304</w:t>
      </w:r>
    </w:p>
    <w:p>
      <w:pPr>
        <w:spacing w:line="360" w:lineRule="auto"/>
        <w:ind w:firstLine="560" w:firstLineChars="200"/>
        <w:rPr>
          <w:rFonts w:ascii="宋体" w:hAnsi="宋体" w:eastAsia="仿宋_GB2312"/>
          <w:color w:val="auto"/>
          <w:sz w:val="28"/>
          <w:szCs w:val="28"/>
        </w:rPr>
      </w:pP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jc w:val="right"/>
        <w:rPr>
          <w:rFonts w:eastAsia="仿宋_GB2312"/>
          <w:color w:val="auto"/>
          <w:sz w:val="28"/>
          <w:szCs w:val="28"/>
        </w:rPr>
      </w:pPr>
      <w:r>
        <w:rPr>
          <w:rFonts w:ascii="Times New Roman" w:hAnsi="Times New Roman" w:eastAsia="仿宋_GB2312" w:cs="Times New Roman"/>
          <w:color w:val="auto"/>
          <w:sz w:val="28"/>
          <w:szCs w:val="28"/>
        </w:rPr>
        <w:t>2016</w:t>
      </w:r>
      <w:r>
        <w:rPr>
          <w:rFonts w:hint="eastAsia" w:ascii="宋体" w:hAnsi="宋体" w:eastAsia="仿宋_GB2312"/>
          <w:color w:val="auto"/>
          <w:sz w:val="28"/>
          <w:szCs w:val="28"/>
        </w:rPr>
        <w:t>年</w:t>
      </w:r>
      <w:r>
        <w:rPr>
          <w:rFonts w:hint="eastAsia" w:ascii="Times New Roman" w:hAnsi="Times New Roman" w:eastAsia="仿宋_GB2312" w:cs="Times New Roman"/>
          <w:color w:val="auto"/>
          <w:sz w:val="28"/>
          <w:szCs w:val="28"/>
        </w:rPr>
        <w:t>8</w:t>
      </w:r>
      <w:r>
        <w:rPr>
          <w:rFonts w:hint="eastAsia" w:ascii="宋体" w:hAnsi="宋体" w:eastAsia="仿宋_GB2312"/>
          <w:color w:val="auto"/>
          <w:sz w:val="28"/>
          <w:szCs w:val="28"/>
        </w:rPr>
        <w:t>月</w:t>
      </w:r>
      <w:r>
        <w:rPr>
          <w:rFonts w:hint="eastAsia" w:ascii="Times New Roman" w:hAnsi="Times New Roman" w:eastAsia="仿宋_GB2312" w:cs="Times New Roman"/>
          <w:color w:val="auto"/>
          <w:sz w:val="28"/>
          <w:szCs w:val="28"/>
        </w:rPr>
        <w:t>25</w:t>
      </w:r>
      <w:r>
        <w:rPr>
          <w:rFonts w:hint="eastAsia" w:ascii="宋体" w:hAnsi="宋体" w:eastAsia="仿宋_GB2312"/>
          <w:color w:val="auto"/>
          <w:sz w:val="28"/>
          <w:szCs w:val="28"/>
        </w:rPr>
        <w:t xml:space="preserve">日  </w:t>
      </w:r>
    </w:p>
    <w:p>
      <w:pPr>
        <w:rPr>
          <w:b/>
          <w:color w:val="auto"/>
          <w:sz w:val="48"/>
          <w:szCs w:val="48"/>
        </w:rPr>
      </w:pPr>
    </w:p>
    <w:p>
      <w:pPr>
        <w:rPr>
          <w:b/>
          <w:color w:val="auto"/>
          <w:sz w:val="48"/>
          <w:szCs w:val="48"/>
        </w:rPr>
      </w:pPr>
    </w:p>
    <w:p>
      <w:pPr>
        <w:rPr>
          <w:b/>
          <w:color w:val="auto"/>
          <w:sz w:val="48"/>
          <w:szCs w:val="48"/>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jc w:val="center"/>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江苏建筑职业技术学院共享型实训基地结构实验室单梁电动起重机招标参数</w:t>
      </w:r>
    </w:p>
    <w:p>
      <w:pPr>
        <w:ind w:firstLine="566" w:firstLineChars="202"/>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一、招标内容：</w:t>
      </w:r>
    </w:p>
    <w:p>
      <w:pPr>
        <w:ind w:firstLine="566" w:firstLineChars="202"/>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10吨电动单梁起重机1套（起重机全套、电气设备）和相应导轨，跨度18米，起升高度16米,运行长度22米，遥控操作；</w:t>
      </w:r>
    </w:p>
    <w:p>
      <w:pPr>
        <w:ind w:firstLine="566" w:firstLineChars="202"/>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二、参数要求：</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1、起重机设计、制造、检验均符合JB/T1306、GB6067、GB/T3811、GB4315等设计标准及安全规范。</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2、大车运行机构：</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（1）、车轮材料、驱动装置硬度、精度均符合国家标准；</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（2）、电动机采用国家名牌产品（如南京特种电机厂的产品），变频电机，适合频繁起动；过载能力强；起动电流小；</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（3）、电动葫芦采用双速钢丝绳（国内名牌产品，如南京神天产鑫金球或江阴凯澄），可调速操作、外壳密封防尘。</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3、电气：</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（1）、电器元件采用国内名牌产品（如西门子电器），符合GB4315电控设备标准；</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（2）、电气线路设计包括失压、过载、短路、缺相、断相、升降、运行、急停等电气保护措施；</w:t>
      </w:r>
    </w:p>
    <w:p>
      <w:pPr>
        <w:rPr>
          <w:rFonts w:ascii="Arial" w:hAnsi="Arial" w:eastAsia="楷体_GB2312" w:cs="Arial"/>
          <w:color w:val="auto"/>
          <w:sz w:val="28"/>
          <w:szCs w:val="28"/>
        </w:rPr>
      </w:pPr>
      <w:r>
        <w:rPr>
          <w:rFonts w:hint="eastAsia" w:ascii="楷体_GB2312" w:hAnsi="楷体_GB2312" w:eastAsia="楷体_GB2312" w:cs="楷体_GB2312"/>
          <w:color w:val="auto"/>
          <w:sz w:val="28"/>
          <w:szCs w:val="28"/>
        </w:rPr>
        <w:t>（3）具备防水、防磁、防震的能力，正常工作温度范围在-12</w:t>
      </w:r>
      <w:r>
        <w:rPr>
          <w:rFonts w:hint="eastAsia" w:ascii="宋体" w:hAnsi="宋体" w:eastAsia="宋体" w:cs="宋体"/>
          <w:color w:val="auto"/>
          <w:sz w:val="28"/>
          <w:szCs w:val="28"/>
        </w:rPr>
        <w:t>℃</w:t>
      </w:r>
      <w:r>
        <w:rPr>
          <w:rFonts w:hint="eastAsia" w:ascii="Arial" w:hAnsi="Arial" w:eastAsia="楷体_GB2312" w:cs="Arial"/>
          <w:color w:val="auto"/>
          <w:sz w:val="28"/>
          <w:szCs w:val="28"/>
        </w:rPr>
        <w:t>—</w:t>
      </w:r>
      <w:r>
        <w:rPr>
          <w:rFonts w:hint="eastAsia" w:ascii="楷体_GB2312" w:hAnsi="楷体_GB2312" w:eastAsia="楷体_GB2312" w:cs="楷体_GB2312"/>
          <w:color w:val="auto"/>
          <w:sz w:val="28"/>
          <w:szCs w:val="28"/>
        </w:rPr>
        <w:t>45</w:t>
      </w:r>
      <w:r>
        <w:rPr>
          <w:rFonts w:hint="eastAsia" w:ascii="宋体" w:hAnsi="宋体" w:eastAsia="宋体" w:cs="宋体"/>
          <w:color w:val="auto"/>
          <w:sz w:val="28"/>
          <w:szCs w:val="28"/>
        </w:rPr>
        <w:t>℃</w:t>
      </w:r>
      <w:r>
        <w:rPr>
          <w:rFonts w:hint="eastAsia" w:ascii="Arial" w:hAnsi="Arial" w:eastAsia="楷体_GB2312" w:cs="Arial"/>
          <w:color w:val="auto"/>
          <w:sz w:val="28"/>
          <w:szCs w:val="28"/>
        </w:rPr>
        <w:t>范围内。</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4、起重机采用遥控操作，电缆选用国家优质特种电缆产品，起重机设有超载自动报警装置，选用其他钢材符合现行国家标准。</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5、起重机安装、检测验收执行GB50278标准要求，道轨选用重轨。</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6、供货范围</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（1）提供起重机、吊车梁的设计、制造及起重机、吊车梁、轨道、滑线的运输、安装、检测验收（交钥匙工程）；</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（2）提供全部设备安装、使用文件；</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（3）吊车钢梁计算书，加工图；</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（4）通过当地特检部门检测；</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7、服务承诺:</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（1）产品在钢材、机电配套、电气元件选用国家名牌产品。</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（2）提供售后服务承诺及产品质量保证书。</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8、企业资质情况：</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（1）最好为徐州本地企业、能及时进行维修服务。</w:t>
      </w:r>
    </w:p>
    <w:p>
      <w:pP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（2）提供业绩证明材料和企业从业资质证明。</w:t>
      </w: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color w:val="auto"/>
          <w:sz w:val="28"/>
        </w:rPr>
      </w:pPr>
      <w:bookmarkStart w:id="0" w:name="_GoBack"/>
      <w:bookmarkEnd w:id="0"/>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一、根据已收到的江苏建筑职业技术学院招标文件，遵照有关规定，我单位研究招标文件后，认可招标文件全部内容。愿意按照所附投标报价明细表报价，按招标文件的要求承担本次招标范围内的工作。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rPr>
          <w:b/>
          <w:color w:val="auto"/>
          <w:sz w:val="48"/>
          <w:szCs w:val="48"/>
        </w:rPr>
      </w:pPr>
    </w:p>
    <w:p>
      <w:pPr>
        <w:rPr>
          <w:b/>
          <w:color w:val="auto"/>
          <w:sz w:val="48"/>
          <w:szCs w:val="48"/>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rFonts w:ascii="仿宋" w:hAnsi="仿宋" w:eastAsia="仿宋" w:cs="仿宋"/>
          <w:b/>
          <w:color w:val="auto"/>
          <w:sz w:val="36"/>
          <w:szCs w:val="36"/>
        </w:rPr>
      </w:pPr>
      <w:r>
        <w:rPr>
          <w:rFonts w:hint="eastAsia" w:ascii="仿宋" w:hAnsi="仿宋" w:eastAsia="仿宋" w:cs="仿宋"/>
          <w:b/>
          <w:color w:val="auto"/>
          <w:sz w:val="36"/>
          <w:szCs w:val="36"/>
        </w:rPr>
        <w:t>投 标 报 价 明 细 表</w:t>
      </w:r>
    </w:p>
    <w:p>
      <w:pPr>
        <w:spacing w:line="360" w:lineRule="auto"/>
        <w:rPr>
          <w:rFonts w:ascii="仿宋" w:hAnsi="仿宋" w:eastAsia="仿宋" w:cs="仿宋"/>
          <w:b/>
          <w:color w:val="auto"/>
        </w:rPr>
      </w:pPr>
      <w:r>
        <w:rPr>
          <w:rFonts w:hint="eastAsia" w:ascii="仿宋" w:hAnsi="仿宋" w:eastAsia="仿宋" w:cs="仿宋"/>
          <w:b/>
          <w:color w:val="auto"/>
        </w:rPr>
        <w:t>投标人名称：</w:t>
      </w:r>
    </w:p>
    <w:tbl>
      <w:tblPr>
        <w:tblStyle w:val="6"/>
        <w:tblW w:w="12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773"/>
        <w:gridCol w:w="1421"/>
        <w:gridCol w:w="2849"/>
        <w:gridCol w:w="1276"/>
        <w:gridCol w:w="1251"/>
        <w:gridCol w:w="1258"/>
        <w:gridCol w:w="125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02" w:type="dxa"/>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序号</w:t>
            </w:r>
          </w:p>
        </w:tc>
        <w:tc>
          <w:tcPr>
            <w:tcW w:w="1773" w:type="dxa"/>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投标产品名称</w:t>
            </w:r>
          </w:p>
        </w:tc>
        <w:tc>
          <w:tcPr>
            <w:tcW w:w="1421" w:type="dxa"/>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规格型号</w:t>
            </w:r>
          </w:p>
        </w:tc>
        <w:tc>
          <w:tcPr>
            <w:tcW w:w="2849" w:type="dxa"/>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品牌及生产厂家</w:t>
            </w:r>
          </w:p>
        </w:tc>
        <w:tc>
          <w:tcPr>
            <w:tcW w:w="1276" w:type="dxa"/>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单价（元）</w:t>
            </w:r>
          </w:p>
        </w:tc>
        <w:tc>
          <w:tcPr>
            <w:tcW w:w="1251" w:type="dxa"/>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交货期限</w:t>
            </w:r>
          </w:p>
        </w:tc>
        <w:tc>
          <w:tcPr>
            <w:tcW w:w="1258" w:type="dxa"/>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质保期</w:t>
            </w:r>
          </w:p>
        </w:tc>
        <w:tc>
          <w:tcPr>
            <w:tcW w:w="1254" w:type="dxa"/>
            <w:vAlign w:val="center"/>
          </w:tcPr>
          <w:p>
            <w:pPr>
              <w:spacing w:line="360" w:lineRule="auto"/>
              <w:jc w:val="center"/>
              <w:rPr>
                <w:rFonts w:ascii="仿宋" w:hAnsi="仿宋" w:eastAsia="仿宋" w:cs="仿宋"/>
                <w:b/>
                <w:color w:val="auto"/>
              </w:rPr>
            </w:pPr>
          </w:p>
        </w:tc>
        <w:tc>
          <w:tcPr>
            <w:tcW w:w="1239" w:type="dxa"/>
            <w:vAlign w:val="center"/>
          </w:tcPr>
          <w:p>
            <w:pPr>
              <w:spacing w:line="360" w:lineRule="auto"/>
              <w:jc w:val="center"/>
              <w:rPr>
                <w:rFonts w:ascii="仿宋" w:hAnsi="仿宋" w:eastAsia="仿宋" w:cs="仿宋"/>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p>
        </w:tc>
        <w:tc>
          <w:tcPr>
            <w:tcW w:w="1773" w:type="dxa"/>
            <w:vAlign w:val="center"/>
          </w:tcPr>
          <w:p>
            <w:pPr>
              <w:spacing w:line="400" w:lineRule="exact"/>
              <w:jc w:val="center"/>
              <w:rPr>
                <w:rFonts w:ascii="Times New Roman" w:hAnsi="Times New Roman" w:eastAsia="仿宋_GB2312" w:cs="Times New Roman"/>
                <w:bCs/>
                <w:color w:val="auto"/>
              </w:rPr>
            </w:pPr>
          </w:p>
        </w:tc>
        <w:tc>
          <w:tcPr>
            <w:tcW w:w="1421"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602" w:type="dxa"/>
            <w:vAlign w:val="center"/>
          </w:tcPr>
          <w:p>
            <w:pPr>
              <w:spacing w:line="400" w:lineRule="exact"/>
              <w:jc w:val="center"/>
              <w:rPr>
                <w:rFonts w:ascii="仿宋_GB2312" w:eastAsia="仿宋_GB2312"/>
                <w:bCs/>
                <w:color w:val="auto"/>
              </w:rPr>
            </w:pPr>
          </w:p>
        </w:tc>
        <w:tc>
          <w:tcPr>
            <w:tcW w:w="1773" w:type="dxa"/>
            <w:vAlign w:val="center"/>
          </w:tcPr>
          <w:p>
            <w:pPr>
              <w:spacing w:line="400" w:lineRule="exact"/>
              <w:jc w:val="center"/>
              <w:rPr>
                <w:rFonts w:ascii="Times New Roman" w:hAnsi="Times New Roman" w:eastAsia="仿宋_GB2312" w:cs="Times New Roman"/>
                <w:bCs/>
                <w:color w:val="auto"/>
              </w:rPr>
            </w:pPr>
          </w:p>
        </w:tc>
        <w:tc>
          <w:tcPr>
            <w:tcW w:w="1421"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602" w:type="dxa"/>
            <w:vAlign w:val="center"/>
          </w:tcPr>
          <w:p>
            <w:pPr>
              <w:spacing w:line="400" w:lineRule="exact"/>
              <w:jc w:val="center"/>
              <w:rPr>
                <w:rFonts w:ascii="仿宋_GB2312" w:eastAsia="仿宋_GB2312"/>
                <w:bCs/>
                <w:color w:val="auto"/>
              </w:rPr>
            </w:pPr>
          </w:p>
        </w:tc>
        <w:tc>
          <w:tcPr>
            <w:tcW w:w="1773" w:type="dxa"/>
            <w:vAlign w:val="center"/>
          </w:tcPr>
          <w:p>
            <w:pPr>
              <w:spacing w:line="400" w:lineRule="exact"/>
              <w:jc w:val="center"/>
              <w:rPr>
                <w:rFonts w:ascii="Times New Roman" w:hAnsi="Times New Roman" w:eastAsia="仿宋_GB2312" w:cs="Times New Roman"/>
                <w:bCs/>
                <w:color w:val="auto"/>
              </w:rPr>
            </w:pPr>
          </w:p>
        </w:tc>
        <w:tc>
          <w:tcPr>
            <w:tcW w:w="1421"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7</w:t>
            </w:r>
          </w:p>
        </w:tc>
        <w:tc>
          <w:tcPr>
            <w:tcW w:w="1773"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合计（大写）</w:t>
            </w:r>
          </w:p>
        </w:tc>
        <w:tc>
          <w:tcPr>
            <w:tcW w:w="8055" w:type="dxa"/>
            <w:gridSpan w:val="5"/>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r>
    </w:tbl>
    <w:p>
      <w:pPr>
        <w:spacing w:line="360" w:lineRule="auto"/>
        <w:rPr>
          <w:rFonts w:ascii="宋体" w:hAnsi="宋体" w:eastAsia="仿宋_GB2312"/>
          <w:color w:val="auto"/>
          <w:sz w:val="24"/>
        </w:rPr>
      </w:pPr>
      <w:r>
        <w:rPr>
          <w:rFonts w:hint="eastAsia" w:ascii="宋体" w:hAnsi="宋体" w:eastAsia="仿宋_GB2312"/>
          <w:color w:val="auto"/>
          <w:sz w:val="24"/>
        </w:rPr>
        <w:t>注：（1）除货物本身价格外还包括运输、安装、检测、调试等所有费用。安装位置现场确定。</w:t>
      </w:r>
    </w:p>
    <w:p>
      <w:pPr>
        <w:spacing w:line="360" w:lineRule="auto"/>
        <w:rPr>
          <w:rFonts w:ascii="宋体" w:hAnsi="宋体"/>
          <w:color w:val="auto"/>
          <w:sz w:val="28"/>
          <w:szCs w:val="28"/>
        </w:rPr>
      </w:pPr>
      <w:r>
        <w:rPr>
          <w:rFonts w:hint="eastAsia" w:ascii="宋体" w:hAnsi="宋体" w:eastAsia="仿宋_GB2312"/>
          <w:color w:val="auto"/>
          <w:sz w:val="24"/>
        </w:rPr>
        <w:t xml:space="preserve">   （2）投标书中需明确写明免费质保期限，设备需注明哪些部件可以免费更换及时间。</w:t>
      </w:r>
      <w:r>
        <w:rPr>
          <w:rFonts w:ascii="宋体" w:hAnsi="宋体" w:eastAsia="仿宋_GB2312"/>
          <w:color w:val="auto"/>
          <w:sz w:val="24"/>
        </w:rPr>
        <w:t>保修期间</w:t>
      </w:r>
      <w:r>
        <w:rPr>
          <w:rFonts w:hint="eastAsia" w:ascii="宋体" w:hAnsi="宋体" w:eastAsia="仿宋_GB2312"/>
          <w:color w:val="auto"/>
          <w:sz w:val="24"/>
        </w:rPr>
        <w:t>出现产品问题或</w:t>
      </w:r>
      <w:r>
        <w:rPr>
          <w:rFonts w:ascii="宋体" w:hAnsi="宋体" w:eastAsia="仿宋_GB2312"/>
          <w:color w:val="auto"/>
          <w:sz w:val="24"/>
        </w:rPr>
        <w:t>故障</w:t>
      </w:r>
      <w:r>
        <w:rPr>
          <w:rFonts w:hint="eastAsia" w:ascii="宋体" w:hAnsi="宋体" w:eastAsia="仿宋_GB2312"/>
          <w:color w:val="auto"/>
          <w:sz w:val="24"/>
        </w:rPr>
        <w:t>时</w:t>
      </w:r>
      <w:r>
        <w:rPr>
          <w:rFonts w:ascii="宋体" w:hAnsi="宋体" w:eastAsia="仿宋_GB2312"/>
          <w:color w:val="auto"/>
          <w:sz w:val="24"/>
        </w:rPr>
        <w:t>，响应</w:t>
      </w:r>
      <w:r>
        <w:rPr>
          <w:rFonts w:hint="eastAsia" w:ascii="宋体" w:hAnsi="宋体" w:eastAsia="仿宋_GB2312"/>
          <w:color w:val="auto"/>
          <w:sz w:val="24"/>
        </w:rPr>
        <w:t>时间</w:t>
      </w:r>
      <w:r>
        <w:rPr>
          <w:rFonts w:ascii="宋体" w:hAnsi="宋体" w:eastAsia="仿宋_GB2312"/>
          <w:color w:val="auto"/>
          <w:sz w:val="24"/>
        </w:rPr>
        <w:t>，</w:t>
      </w:r>
      <w:r>
        <w:rPr>
          <w:rFonts w:hint="eastAsia" w:ascii="宋体" w:hAnsi="宋体" w:eastAsia="仿宋_GB2312"/>
          <w:color w:val="auto"/>
          <w:sz w:val="24"/>
        </w:rPr>
        <w:t>到</w:t>
      </w:r>
      <w:r>
        <w:rPr>
          <w:rFonts w:ascii="宋体" w:hAnsi="宋体" w:eastAsia="仿宋_GB2312"/>
          <w:color w:val="auto"/>
          <w:sz w:val="24"/>
        </w:rPr>
        <w:t>现场</w:t>
      </w:r>
      <w:r>
        <w:rPr>
          <w:rFonts w:hint="eastAsia" w:ascii="宋体" w:hAnsi="宋体" w:eastAsia="仿宋_GB2312"/>
          <w:color w:val="auto"/>
          <w:sz w:val="24"/>
        </w:rPr>
        <w:t>时间和</w:t>
      </w:r>
      <w:r>
        <w:rPr>
          <w:rFonts w:ascii="宋体" w:hAnsi="宋体" w:eastAsia="仿宋_GB2312"/>
          <w:color w:val="auto"/>
          <w:sz w:val="24"/>
        </w:rPr>
        <w:t>排除故障</w:t>
      </w:r>
      <w:r>
        <w:rPr>
          <w:rFonts w:hint="eastAsia" w:ascii="宋体" w:hAnsi="宋体" w:eastAsia="仿宋_GB2312"/>
          <w:color w:val="auto"/>
          <w:sz w:val="24"/>
        </w:rPr>
        <w:t>时间</w:t>
      </w:r>
      <w:r>
        <w:rPr>
          <w:rFonts w:ascii="宋体" w:hAnsi="宋体" w:eastAsia="仿宋_GB2312"/>
          <w:color w:val="auto"/>
          <w:sz w:val="24"/>
        </w:rPr>
        <w:t>。</w:t>
      </w:r>
    </w:p>
    <w:p>
      <w:pPr>
        <w:spacing w:afterLines="100" w:line="360" w:lineRule="auto"/>
        <w:ind w:firstLine="3738" w:firstLineChars="1246"/>
        <w:rPr>
          <w:rFonts w:ascii="仿宋" w:hAnsi="仿宋" w:eastAsia="仿宋" w:cs="仿宋"/>
          <w:color w:val="auto"/>
          <w:sz w:val="30"/>
          <w:szCs w:val="30"/>
        </w:rPr>
      </w:pPr>
      <w:r>
        <w:rPr>
          <w:rFonts w:hint="eastAsia" w:ascii="仿宋" w:hAnsi="仿宋" w:eastAsia="仿宋" w:cs="仿宋"/>
          <w:color w:val="auto"/>
          <w:sz w:val="30"/>
          <w:szCs w:val="30"/>
        </w:rPr>
        <w:t xml:space="preserve">                                       投标人（签章）：</w:t>
      </w:r>
    </w:p>
    <w:p>
      <w:pPr>
        <w:rPr>
          <w:rFonts w:ascii="仿宋" w:hAnsi="仿宋" w:eastAsia="仿宋" w:cs="仿宋"/>
          <w:color w:val="auto"/>
          <w:sz w:val="30"/>
          <w:szCs w:val="30"/>
        </w:rPr>
      </w:pPr>
      <w:r>
        <w:rPr>
          <w:rFonts w:hint="eastAsia" w:ascii="仿宋" w:hAnsi="仿宋" w:eastAsia="仿宋" w:cs="仿宋"/>
          <w:color w:val="auto"/>
          <w:sz w:val="30"/>
          <w:szCs w:val="30"/>
        </w:rPr>
        <w:t xml:space="preserve">                                                               日期：  年  月  日</w:t>
      </w: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AC45DA"/>
    <w:rsid w:val="00002069"/>
    <w:rsid w:val="00015357"/>
    <w:rsid w:val="0008169E"/>
    <w:rsid w:val="0009589D"/>
    <w:rsid w:val="0014422F"/>
    <w:rsid w:val="00161643"/>
    <w:rsid w:val="002749D5"/>
    <w:rsid w:val="00281B6C"/>
    <w:rsid w:val="002973C3"/>
    <w:rsid w:val="003129A8"/>
    <w:rsid w:val="003136B7"/>
    <w:rsid w:val="00365375"/>
    <w:rsid w:val="003E25CE"/>
    <w:rsid w:val="004173BB"/>
    <w:rsid w:val="00436C32"/>
    <w:rsid w:val="004A1A1B"/>
    <w:rsid w:val="004B0AFC"/>
    <w:rsid w:val="004C64D1"/>
    <w:rsid w:val="00535CEC"/>
    <w:rsid w:val="00706974"/>
    <w:rsid w:val="00732920"/>
    <w:rsid w:val="007544A0"/>
    <w:rsid w:val="0082225A"/>
    <w:rsid w:val="0087668E"/>
    <w:rsid w:val="008C73C3"/>
    <w:rsid w:val="00913F34"/>
    <w:rsid w:val="00915E71"/>
    <w:rsid w:val="009164EB"/>
    <w:rsid w:val="00952B43"/>
    <w:rsid w:val="00AC45DA"/>
    <w:rsid w:val="00B371C3"/>
    <w:rsid w:val="00B91CF8"/>
    <w:rsid w:val="00BB7F0C"/>
    <w:rsid w:val="00CB3C2D"/>
    <w:rsid w:val="00CE6D41"/>
    <w:rsid w:val="00CF4810"/>
    <w:rsid w:val="00D25526"/>
    <w:rsid w:val="00D35C2A"/>
    <w:rsid w:val="00D80E3D"/>
    <w:rsid w:val="00E3741E"/>
    <w:rsid w:val="00E6327C"/>
    <w:rsid w:val="00E826A6"/>
    <w:rsid w:val="00EB6244"/>
    <w:rsid w:val="00EE5508"/>
    <w:rsid w:val="00F914AB"/>
    <w:rsid w:val="025D1C93"/>
    <w:rsid w:val="03EC187C"/>
    <w:rsid w:val="03F34D05"/>
    <w:rsid w:val="07F646B7"/>
    <w:rsid w:val="0D7E25F2"/>
    <w:rsid w:val="0EDE3103"/>
    <w:rsid w:val="0F0829D1"/>
    <w:rsid w:val="146616C5"/>
    <w:rsid w:val="1A135996"/>
    <w:rsid w:val="1B0659C6"/>
    <w:rsid w:val="1BF90056"/>
    <w:rsid w:val="1C5811C9"/>
    <w:rsid w:val="1CFF405D"/>
    <w:rsid w:val="21AC6425"/>
    <w:rsid w:val="22F921F3"/>
    <w:rsid w:val="237D66C3"/>
    <w:rsid w:val="244E6460"/>
    <w:rsid w:val="294321B1"/>
    <w:rsid w:val="2D0862B3"/>
    <w:rsid w:val="2DB12237"/>
    <w:rsid w:val="2FB80F9D"/>
    <w:rsid w:val="317D4E79"/>
    <w:rsid w:val="3369422C"/>
    <w:rsid w:val="347E0478"/>
    <w:rsid w:val="37843326"/>
    <w:rsid w:val="38804FCE"/>
    <w:rsid w:val="3AA63A27"/>
    <w:rsid w:val="3C224A75"/>
    <w:rsid w:val="416F782B"/>
    <w:rsid w:val="42094972"/>
    <w:rsid w:val="446C71C8"/>
    <w:rsid w:val="46195B3A"/>
    <w:rsid w:val="49C8415D"/>
    <w:rsid w:val="53BF496D"/>
    <w:rsid w:val="566B3CD5"/>
    <w:rsid w:val="57161CC2"/>
    <w:rsid w:val="57FE3628"/>
    <w:rsid w:val="5A3D0F55"/>
    <w:rsid w:val="5A6A6434"/>
    <w:rsid w:val="61427E17"/>
    <w:rsid w:val="624D2896"/>
    <w:rsid w:val="636A2A1C"/>
    <w:rsid w:val="67FE1E6E"/>
    <w:rsid w:val="6B9738B6"/>
    <w:rsid w:val="6E412A8D"/>
    <w:rsid w:val="70C3215C"/>
    <w:rsid w:val="78A374C1"/>
    <w:rsid w:val="7B9E1EB2"/>
    <w:rsid w:val="7BE04F41"/>
    <w:rsid w:val="7CEA6FD2"/>
    <w:rsid w:val="7E4302F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pPr>
      <w:adjustRightInd w:val="0"/>
      <w:spacing w:line="360" w:lineRule="atLeast"/>
      <w:jc w:val="left"/>
    </w:pPr>
    <w:rPr>
      <w:rFonts w:ascii="宋体" w:hAnsi="Courier New" w:cs="Helv"/>
      <w:kern w:val="0"/>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rFonts w:asciiTheme="minorHAnsi" w:hAnsiTheme="minorHAnsi" w:eastAsiaTheme="minorEastAsia" w:cstheme="minorBidi"/>
      <w:kern w:val="2"/>
      <w:sz w:val="18"/>
      <w:szCs w:val="18"/>
    </w:rPr>
  </w:style>
  <w:style w:type="character" w:customStyle="1" w:styleId="8">
    <w:name w:val="页脚 Char"/>
    <w:basedOn w:val="5"/>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18</Pages>
  <Words>1030</Words>
  <Characters>5872</Characters>
  <Lines>48</Lines>
  <Paragraphs>13</Paragraphs>
  <ScaleCrop>false</ScaleCrop>
  <LinksUpToDate>false</LinksUpToDate>
  <CharactersWithSpaces>6889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Administrator</cp:lastModifiedBy>
  <dcterms:modified xsi:type="dcterms:W3CDTF">2016-10-19T00:52:11Z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